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27EC" w14:textId="77777777" w:rsidR="003B07F1" w:rsidRDefault="003B07F1">
      <w:pPr>
        <w:rPr>
          <w:color w:val="000000"/>
        </w:rPr>
      </w:pPr>
      <w:bookmarkStart w:id="0" w:name="_gjdgxs" w:colFirst="0" w:colLast="0"/>
      <w:bookmarkStart w:id="1" w:name="_GoBack"/>
      <w:bookmarkEnd w:id="0"/>
      <w:bookmarkEnd w:id="1"/>
    </w:p>
    <w:p w14:paraId="3C1BD694" w14:textId="77777777" w:rsidR="0071761D" w:rsidRPr="00AE17A7" w:rsidRDefault="009D5F2A" w:rsidP="00BA5103">
      <w:pPr>
        <w:pBdr>
          <w:top w:val="nil"/>
          <w:left w:val="nil"/>
          <w:bottom w:val="single" w:sz="6" w:space="4" w:color="7F7F7F"/>
          <w:right w:val="nil"/>
          <w:between w:val="nil"/>
        </w:pBdr>
        <w:spacing w:after="0" w:line="240" w:lineRule="auto"/>
        <w:jc w:val="center"/>
        <w:rPr>
          <w:color w:val="000000"/>
          <w:sz w:val="64"/>
          <w:szCs w:val="64"/>
        </w:rPr>
      </w:pPr>
      <w:r w:rsidRPr="00AE17A7">
        <w:rPr>
          <w:color w:val="000000"/>
          <w:sz w:val="64"/>
          <w:szCs w:val="64"/>
        </w:rPr>
        <w:t>P</w:t>
      </w:r>
      <w:r w:rsidR="001833A9" w:rsidRPr="00AE17A7">
        <w:rPr>
          <w:color w:val="000000"/>
          <w:sz w:val="64"/>
          <w:szCs w:val="64"/>
        </w:rPr>
        <w:t xml:space="preserve">erspectieven op </w:t>
      </w:r>
    </w:p>
    <w:p w14:paraId="55EC81EF" w14:textId="134D76A6" w:rsidR="001833A9" w:rsidRPr="00AE17A7" w:rsidRDefault="001833A9" w:rsidP="0071761D">
      <w:pPr>
        <w:pBdr>
          <w:top w:val="nil"/>
          <w:left w:val="nil"/>
          <w:bottom w:val="single" w:sz="6" w:space="4" w:color="7F7F7F"/>
          <w:right w:val="nil"/>
          <w:between w:val="nil"/>
        </w:pBdr>
        <w:spacing w:after="0" w:line="240" w:lineRule="auto"/>
        <w:jc w:val="center"/>
        <w:rPr>
          <w:color w:val="000000"/>
          <w:sz w:val="64"/>
          <w:szCs w:val="64"/>
        </w:rPr>
      </w:pPr>
      <w:r w:rsidRPr="00AE17A7">
        <w:rPr>
          <w:color w:val="000000"/>
          <w:sz w:val="64"/>
          <w:szCs w:val="64"/>
        </w:rPr>
        <w:t>taal,</w:t>
      </w:r>
      <w:r w:rsidR="0071761D" w:rsidRPr="00AE17A7">
        <w:rPr>
          <w:color w:val="000000"/>
          <w:sz w:val="64"/>
          <w:szCs w:val="64"/>
        </w:rPr>
        <w:t xml:space="preserve"> </w:t>
      </w:r>
      <w:r w:rsidRPr="00AE17A7">
        <w:rPr>
          <w:color w:val="000000"/>
          <w:sz w:val="64"/>
          <w:szCs w:val="64"/>
        </w:rPr>
        <w:t>taalgebruik en literatuur</w:t>
      </w:r>
    </w:p>
    <w:p w14:paraId="041151B8" w14:textId="2CCB7AEE" w:rsidR="003B07F1" w:rsidRPr="00AE17A7" w:rsidRDefault="00BA5103" w:rsidP="00BA5103">
      <w:pPr>
        <w:pBdr>
          <w:top w:val="nil"/>
          <w:left w:val="nil"/>
          <w:bottom w:val="single" w:sz="6" w:space="4" w:color="7F7F7F"/>
          <w:right w:val="nil"/>
          <w:between w:val="nil"/>
        </w:pBdr>
        <w:spacing w:after="0" w:line="240" w:lineRule="auto"/>
        <w:jc w:val="center"/>
        <w:rPr>
          <w:color w:val="000000"/>
          <w:sz w:val="64"/>
          <w:szCs w:val="64"/>
        </w:rPr>
      </w:pPr>
      <w:r w:rsidRPr="00AE17A7">
        <w:rPr>
          <w:color w:val="000000"/>
          <w:sz w:val="64"/>
          <w:szCs w:val="64"/>
        </w:rPr>
        <w:t xml:space="preserve">als </w:t>
      </w:r>
      <w:r w:rsidR="004729FA" w:rsidRPr="00AE17A7">
        <w:rPr>
          <w:color w:val="000000"/>
          <w:sz w:val="64"/>
          <w:szCs w:val="64"/>
        </w:rPr>
        <w:t xml:space="preserve">basis voor </w:t>
      </w:r>
      <w:r w:rsidR="008822AC" w:rsidRPr="00AE17A7">
        <w:rPr>
          <w:color w:val="000000"/>
          <w:sz w:val="64"/>
          <w:szCs w:val="64"/>
        </w:rPr>
        <w:t xml:space="preserve">nieuwe </w:t>
      </w:r>
      <w:r w:rsidR="004729FA" w:rsidRPr="00AE17A7">
        <w:rPr>
          <w:color w:val="000000"/>
          <w:sz w:val="64"/>
          <w:szCs w:val="64"/>
        </w:rPr>
        <w:t>eindtermen</w:t>
      </w:r>
    </w:p>
    <w:p w14:paraId="090681E7" w14:textId="77777777" w:rsidR="001833A9" w:rsidRPr="001833A9" w:rsidRDefault="001833A9">
      <w:pPr>
        <w:pBdr>
          <w:top w:val="nil"/>
          <w:left w:val="nil"/>
          <w:bottom w:val="single" w:sz="6" w:space="4" w:color="7F7F7F"/>
          <w:right w:val="nil"/>
          <w:between w:val="nil"/>
        </w:pBdr>
        <w:spacing w:after="0" w:line="240" w:lineRule="auto"/>
        <w:rPr>
          <w:color w:val="000000"/>
          <w:sz w:val="72"/>
          <w:szCs w:val="72"/>
        </w:rPr>
      </w:pPr>
    </w:p>
    <w:p w14:paraId="2778B02D" w14:textId="7AE83C28" w:rsidR="003B07F1" w:rsidRDefault="001833A9">
      <w:pPr>
        <w:pBdr>
          <w:top w:val="nil"/>
          <w:left w:val="nil"/>
          <w:bottom w:val="nil"/>
          <w:right w:val="nil"/>
          <w:between w:val="nil"/>
        </w:pBdr>
        <w:spacing w:before="240" w:after="0" w:line="240" w:lineRule="auto"/>
        <w:rPr>
          <w:smallCaps/>
          <w:color w:val="000000"/>
          <w:sz w:val="36"/>
          <w:szCs w:val="36"/>
        </w:rPr>
      </w:pPr>
      <w:r>
        <w:rPr>
          <w:smallCaps/>
          <w:color w:val="000000"/>
          <w:sz w:val="36"/>
          <w:szCs w:val="36"/>
        </w:rPr>
        <w:t>DEC</w:t>
      </w:r>
      <w:r w:rsidR="004729FA">
        <w:rPr>
          <w:smallCaps/>
          <w:color w:val="000000"/>
          <w:sz w:val="36"/>
          <w:szCs w:val="36"/>
        </w:rPr>
        <w:t>EMBER 2019</w:t>
      </w:r>
    </w:p>
    <w:p w14:paraId="5C0B67E4" w14:textId="1445BDC5" w:rsidR="003B07F1" w:rsidRDefault="00427891">
      <w:pPr>
        <w:rPr>
          <w:color w:val="000000"/>
          <w:sz w:val="26"/>
          <w:szCs w:val="26"/>
        </w:rPr>
      </w:pPr>
      <w:r>
        <w:rPr>
          <w:noProof/>
        </w:rPr>
        <mc:AlternateContent>
          <mc:Choice Requires="wpg">
            <w:drawing>
              <wp:anchor distT="0" distB="0" distL="0" distR="0" simplePos="0" relativeHeight="251658240" behindDoc="0" locked="0" layoutInCell="1" hidden="0" allowOverlap="1" wp14:anchorId="47C0C8C4" wp14:editId="566889C5">
                <wp:simplePos x="0" y="0"/>
                <wp:positionH relativeFrom="column">
                  <wp:posOffset>-493395</wp:posOffset>
                </wp:positionH>
                <wp:positionV relativeFrom="paragraph">
                  <wp:posOffset>3244850</wp:posOffset>
                </wp:positionV>
                <wp:extent cx="6852920" cy="2076450"/>
                <wp:effectExtent l="0" t="0" r="5080" b="0"/>
                <wp:wrapSquare wrapText="bothSides" distT="0" distB="0" distL="0" distR="0"/>
                <wp:docPr id="1" name="Groep 1"/>
                <wp:cNvGraphicFramePr/>
                <a:graphic xmlns:a="http://schemas.openxmlformats.org/drawingml/2006/main">
                  <a:graphicData uri="http://schemas.microsoft.com/office/word/2010/wordprocessingGroup">
                    <wpg:wgp>
                      <wpg:cNvGrpSpPr/>
                      <wpg:grpSpPr>
                        <a:xfrm>
                          <a:off x="0" y="0"/>
                          <a:ext cx="6852920" cy="2076450"/>
                          <a:chOff x="1919540" y="2805869"/>
                          <a:chExt cx="6852920" cy="1948262"/>
                        </a:xfrm>
                      </wpg:grpSpPr>
                      <wpg:grpSp>
                        <wpg:cNvPr id="2" name="Groep 2"/>
                        <wpg:cNvGrpSpPr/>
                        <wpg:grpSpPr>
                          <a:xfrm>
                            <a:off x="1919540" y="2805869"/>
                            <a:ext cx="6852920" cy="1948262"/>
                            <a:chOff x="1919540" y="2805869"/>
                            <a:chExt cx="6852920" cy="1948262"/>
                          </a:xfrm>
                        </wpg:grpSpPr>
                        <wps:wsp>
                          <wps:cNvPr id="3" name="Rechthoek 3"/>
                          <wps:cNvSpPr/>
                          <wps:spPr>
                            <a:xfrm>
                              <a:off x="1919540" y="2805869"/>
                              <a:ext cx="6852900" cy="1948250"/>
                            </a:xfrm>
                            <a:prstGeom prst="rect">
                              <a:avLst/>
                            </a:prstGeom>
                            <a:noFill/>
                            <a:ln>
                              <a:noFill/>
                            </a:ln>
                          </wps:spPr>
                          <wps:txbx>
                            <w:txbxContent>
                              <w:p w14:paraId="11EDDD35" w14:textId="77777777" w:rsidR="00337314" w:rsidRDefault="00337314">
                                <w:pPr>
                                  <w:spacing w:after="0" w:line="240" w:lineRule="auto"/>
                                  <w:textDirection w:val="btLr"/>
                                </w:pPr>
                              </w:p>
                            </w:txbxContent>
                          </wps:txbx>
                          <wps:bodyPr spcFirstLastPara="1" wrap="square" lIns="91425" tIns="91425" rIns="91425" bIns="91425" anchor="ctr" anchorCtr="0">
                            <a:noAutofit/>
                          </wps:bodyPr>
                        </wps:wsp>
                        <wpg:grpSp>
                          <wpg:cNvPr id="4" name="Groep 4"/>
                          <wpg:cNvGrpSpPr/>
                          <wpg:grpSpPr>
                            <a:xfrm>
                              <a:off x="1919540" y="2805869"/>
                              <a:ext cx="6852920" cy="1948262"/>
                              <a:chOff x="-84518" y="7237833"/>
                              <a:chExt cx="6858000" cy="1975954"/>
                            </a:xfrm>
                          </wpg:grpSpPr>
                          <wps:wsp>
                            <wps:cNvPr id="5" name="Rechthoek 5"/>
                            <wps:cNvSpPr/>
                            <wps:spPr>
                              <a:xfrm>
                                <a:off x="-84518" y="7237833"/>
                                <a:ext cx="6858000" cy="1975950"/>
                              </a:xfrm>
                              <a:prstGeom prst="rect">
                                <a:avLst/>
                              </a:prstGeom>
                              <a:noFill/>
                              <a:ln>
                                <a:noFill/>
                              </a:ln>
                            </wps:spPr>
                            <wps:txbx>
                              <w:txbxContent>
                                <w:p w14:paraId="14145A4F" w14:textId="77777777" w:rsidR="00337314" w:rsidRDefault="00337314">
                                  <w:pPr>
                                    <w:spacing w:after="0" w:line="240" w:lineRule="auto"/>
                                    <w:textDirection w:val="btLr"/>
                                  </w:pPr>
                                </w:p>
                              </w:txbxContent>
                            </wps:txbx>
                            <wps:bodyPr spcFirstLastPara="1" wrap="square" lIns="91425" tIns="91425" rIns="91425" bIns="91425" anchor="ctr" anchorCtr="0">
                              <a:noAutofit/>
                            </wps:bodyPr>
                          </wps:wsp>
                          <wps:wsp>
                            <wps:cNvPr id="6" name="Rechthoek 6"/>
                            <wps:cNvSpPr/>
                            <wps:spPr>
                              <a:xfrm>
                                <a:off x="-84518" y="7237833"/>
                                <a:ext cx="6858000" cy="143182"/>
                              </a:xfrm>
                              <a:prstGeom prst="rect">
                                <a:avLst/>
                              </a:prstGeom>
                              <a:solidFill>
                                <a:srgbClr val="5FB0C5"/>
                              </a:solidFill>
                              <a:ln>
                                <a:noFill/>
                              </a:ln>
                            </wps:spPr>
                            <wps:txbx>
                              <w:txbxContent>
                                <w:p w14:paraId="082B58EB" w14:textId="77777777" w:rsidR="00337314" w:rsidRDefault="00337314">
                                  <w:pPr>
                                    <w:spacing w:after="0" w:line="240" w:lineRule="auto"/>
                                    <w:textDirection w:val="btLr"/>
                                  </w:pPr>
                                </w:p>
                              </w:txbxContent>
                            </wps:txbx>
                            <wps:bodyPr spcFirstLastPara="1" wrap="square" lIns="91425" tIns="91425" rIns="91425" bIns="91425" anchor="ctr" anchorCtr="0">
                              <a:noAutofit/>
                            </wps:bodyPr>
                          </wps:wsp>
                          <wps:wsp>
                            <wps:cNvPr id="7" name="Rechthoek 7"/>
                            <wps:cNvSpPr/>
                            <wps:spPr>
                              <a:xfrm>
                                <a:off x="-84518" y="7381063"/>
                                <a:ext cx="6858000" cy="1832724"/>
                              </a:xfrm>
                              <a:prstGeom prst="rect">
                                <a:avLst/>
                              </a:prstGeom>
                              <a:solidFill>
                                <a:srgbClr val="5FB0C5"/>
                              </a:solidFill>
                              <a:ln>
                                <a:noFill/>
                              </a:ln>
                            </wps:spPr>
                            <wps:txbx>
                              <w:txbxContent>
                                <w:p w14:paraId="65DE0ABE" w14:textId="28889C32" w:rsidR="00337314" w:rsidRPr="00427891" w:rsidRDefault="00337314" w:rsidP="009346A2">
                                  <w:pPr>
                                    <w:spacing w:after="0" w:line="240" w:lineRule="auto"/>
                                    <w:jc w:val="center"/>
                                    <w:textDirection w:val="btLr"/>
                                    <w:rPr>
                                      <w:rFonts w:ascii="Arial" w:eastAsia="Arial" w:hAnsi="Arial" w:cs="Arial"/>
                                      <w:color w:val="000000"/>
                                      <w:sz w:val="28"/>
                                    </w:rPr>
                                  </w:pPr>
                                  <w:r w:rsidRPr="00427891">
                                    <w:rPr>
                                      <w:rFonts w:ascii="Arial" w:eastAsia="Arial" w:hAnsi="Arial" w:cs="Arial"/>
                                      <w:color w:val="000000"/>
                                      <w:sz w:val="28"/>
                                    </w:rPr>
                                    <w:t>Meesterschapsteam Nederlands</w:t>
                                  </w:r>
                                  <w:r>
                                    <w:rPr>
                                      <w:rFonts w:ascii="Arial" w:eastAsia="Arial" w:hAnsi="Arial" w:cs="Arial"/>
                                      <w:color w:val="000000"/>
                                      <w:sz w:val="28"/>
                                    </w:rPr>
                                    <w:t>:</w:t>
                                  </w:r>
                                </w:p>
                                <w:p w14:paraId="68A6194D" w14:textId="77777777" w:rsidR="00337314" w:rsidRDefault="00337314" w:rsidP="00B47CEF">
                                  <w:pPr>
                                    <w:spacing w:after="0" w:line="240" w:lineRule="auto"/>
                                    <w:jc w:val="center"/>
                                    <w:textDirection w:val="btLr"/>
                                    <w:rPr>
                                      <w:rFonts w:ascii="Arial" w:eastAsia="Arial" w:hAnsi="Arial" w:cs="Arial"/>
                                      <w:color w:val="000000"/>
                                      <w:sz w:val="28"/>
                                    </w:rPr>
                                  </w:pPr>
                                  <w:r>
                                    <w:rPr>
                                      <w:rFonts w:ascii="Arial" w:eastAsia="Arial" w:hAnsi="Arial" w:cs="Arial"/>
                                      <w:color w:val="000000"/>
                                      <w:sz w:val="28"/>
                                    </w:rPr>
                                    <w:t xml:space="preserve">Sander Bax, Peter-Arno Coppen, Jacqueline Evers-Vermeul, </w:t>
                                  </w:r>
                                </w:p>
                                <w:p w14:paraId="56F48F41" w14:textId="472594C3" w:rsidR="00337314" w:rsidRDefault="00337314" w:rsidP="00B47CEF">
                                  <w:pPr>
                                    <w:spacing w:after="0" w:line="240" w:lineRule="auto"/>
                                    <w:jc w:val="center"/>
                                    <w:textDirection w:val="btLr"/>
                                    <w:rPr>
                                      <w:rFonts w:ascii="Arial" w:eastAsia="Arial" w:hAnsi="Arial" w:cs="Arial"/>
                                      <w:color w:val="000000"/>
                                      <w:sz w:val="28"/>
                                    </w:rPr>
                                  </w:pPr>
                                  <w:r>
                                    <w:rPr>
                                      <w:rFonts w:ascii="Arial" w:eastAsia="Arial" w:hAnsi="Arial" w:cs="Arial"/>
                                      <w:color w:val="000000"/>
                                      <w:sz w:val="28"/>
                                    </w:rPr>
                                    <w:t>Kees de Glopper, Ton van Haaften</w:t>
                                  </w:r>
                                  <w:r>
                                    <w:t xml:space="preserve">, </w:t>
                                  </w:r>
                                  <w:r>
                                    <w:rPr>
                                      <w:rFonts w:ascii="Arial" w:eastAsia="Arial" w:hAnsi="Arial" w:cs="Arial"/>
                                      <w:color w:val="000000"/>
                                      <w:sz w:val="28"/>
                                    </w:rPr>
                                    <w:t xml:space="preserve">Marjolein van Herten, </w:t>
                                  </w:r>
                                </w:p>
                                <w:p w14:paraId="63A58F13" w14:textId="4A05A63C" w:rsidR="00337314" w:rsidRDefault="00337314" w:rsidP="00B47CEF">
                                  <w:pPr>
                                    <w:spacing w:after="0" w:line="240" w:lineRule="auto"/>
                                    <w:jc w:val="center"/>
                                    <w:textDirection w:val="btLr"/>
                                  </w:pPr>
                                  <w:r>
                                    <w:rPr>
                                      <w:rFonts w:ascii="Arial" w:eastAsia="Arial" w:hAnsi="Arial" w:cs="Arial"/>
                                      <w:color w:val="000000"/>
                                      <w:sz w:val="28"/>
                                    </w:rPr>
                                    <w:t>Erwin Mantingh, Marijke Meijer Drees</w:t>
                                  </w:r>
                                </w:p>
                                <w:p w14:paraId="27216900" w14:textId="07981767" w:rsidR="00337314" w:rsidRPr="009346A2" w:rsidRDefault="00337314" w:rsidP="009346A2">
                                  <w:pPr>
                                    <w:spacing w:after="0" w:line="240" w:lineRule="auto"/>
                                    <w:jc w:val="center"/>
                                    <w:textDirection w:val="btLr"/>
                                    <w:rPr>
                                      <w:rFonts w:ascii="Arial" w:eastAsia="Arial" w:hAnsi="Arial" w:cs="Arial"/>
                                      <w:i/>
                                      <w:iCs/>
                                      <w:color w:val="000000"/>
                                      <w:sz w:val="28"/>
                                    </w:rPr>
                                  </w:pPr>
                                </w:p>
                              </w:txbxContent>
                            </wps:txbx>
                            <wps:bodyPr spcFirstLastPara="1" wrap="square" lIns="457200" tIns="182875" rIns="457200" bIns="457200" anchor="b" anchorCtr="0">
                              <a:noAutofit/>
                            </wps:bodyPr>
                          </wps:wsp>
                        </wpg:grpSp>
                      </wpg:grpSp>
                    </wpg:wgp>
                  </a:graphicData>
                </a:graphic>
                <wp14:sizeRelV relativeFrom="margin">
                  <wp14:pctHeight>0</wp14:pctHeight>
                </wp14:sizeRelV>
              </wp:anchor>
            </w:drawing>
          </mc:Choice>
          <mc:Fallback>
            <w:pict>
              <v:group w14:anchorId="47C0C8C4" id="Groep 1" o:spid="_x0000_s1026" style="position:absolute;margin-left:-38.85pt;margin-top:255.5pt;width:539.6pt;height:163.5pt;z-index:251658240;mso-wrap-distance-left:0;mso-wrap-distance-right:0;mso-height-relative:margin" coordorigin="19195,28058" coordsize="68529,1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">
                <v:group id="Groep 2" o:spid="_x0000_s1027" style="position:absolute;left:19195;top:28058;width:68529;height:19483" coordorigin="19195,28058" coordsize="68529,1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3" o:spid="_x0000_s1028" style="position:absolute;left:19195;top:28058;width:68529;height:19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1EDDD35" w14:textId="77777777" w:rsidR="00337314" w:rsidRDefault="00337314">
                          <w:pPr>
                            <w:spacing w:after="0" w:line="240" w:lineRule="auto"/>
                            <w:textDirection w:val="btLr"/>
                          </w:pPr>
                        </w:p>
                      </w:txbxContent>
                    </v:textbox>
                  </v:rect>
                  <v:group id="Groep 4" o:spid="_x0000_s1029" style="position:absolute;left:19195;top:28058;width:68529;height:19483" coordorigin="-845,72378" coordsize="68580,1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5" o:spid="_x0000_s1030" style="position:absolute;left:-845;top:72378;width:68579;height:1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4145A4F" w14:textId="77777777" w:rsidR="00337314" w:rsidRDefault="00337314">
                            <w:pPr>
                              <w:spacing w:after="0" w:line="240" w:lineRule="auto"/>
                              <w:textDirection w:val="btLr"/>
                            </w:pPr>
                          </w:p>
                        </w:txbxContent>
                      </v:textbox>
                    </v:rect>
                    <v:rect id="Rechthoek 6" o:spid="_x0000_s1031" style="position:absolute;left:-845;top:72378;width:6857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" fillcolor="#5fb0c5" stroked="f">
                      <v:textbox inset="2.53958mm,2.53958mm,2.53958mm,2.53958mm">
                        <w:txbxContent>
                          <w:p w14:paraId="082B58EB" w14:textId="77777777" w:rsidR="00337314" w:rsidRDefault="00337314">
                            <w:pPr>
                              <w:spacing w:after="0" w:line="240" w:lineRule="auto"/>
                              <w:textDirection w:val="btLr"/>
                            </w:pPr>
                          </w:p>
                        </w:txbxContent>
                      </v:textbox>
                    </v:rect>
                    <v:rect id="Rechthoek 7" o:spid="_x0000_s1032" style="position:absolute;left:-845;top:73810;width:68579;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" fillcolor="#5fb0c5" stroked="f">
                      <v:textbox inset="36pt,5.07986mm,36pt,36pt">
                        <w:txbxContent>
                          <w:p w14:paraId="65DE0ABE" w14:textId="28889C32" w:rsidR="00337314" w:rsidRPr="00427891" w:rsidRDefault="00337314" w:rsidP="009346A2">
                            <w:pPr>
                              <w:spacing w:after="0" w:line="240" w:lineRule="auto"/>
                              <w:jc w:val="center"/>
                              <w:textDirection w:val="btLr"/>
                              <w:rPr>
                                <w:rFonts w:ascii="Arial" w:eastAsia="Arial" w:hAnsi="Arial" w:cs="Arial"/>
                                <w:color w:val="000000"/>
                                <w:sz w:val="28"/>
                              </w:rPr>
                            </w:pPr>
                            <w:r w:rsidRPr="00427891">
                              <w:rPr>
                                <w:rFonts w:ascii="Arial" w:eastAsia="Arial" w:hAnsi="Arial" w:cs="Arial"/>
                                <w:color w:val="000000"/>
                                <w:sz w:val="28"/>
                              </w:rPr>
                              <w:t>Meesterschapsteam Nederlands</w:t>
                            </w:r>
                            <w:r>
                              <w:rPr>
                                <w:rFonts w:ascii="Arial" w:eastAsia="Arial" w:hAnsi="Arial" w:cs="Arial"/>
                                <w:color w:val="000000"/>
                                <w:sz w:val="28"/>
                              </w:rPr>
                              <w:t>:</w:t>
                            </w:r>
                          </w:p>
                          <w:p w14:paraId="68A6194D" w14:textId="77777777" w:rsidR="00337314" w:rsidRDefault="00337314" w:rsidP="00B47CEF">
                            <w:pPr>
                              <w:spacing w:after="0" w:line="240" w:lineRule="auto"/>
                              <w:jc w:val="center"/>
                              <w:textDirection w:val="btLr"/>
                              <w:rPr>
                                <w:rFonts w:ascii="Arial" w:eastAsia="Arial" w:hAnsi="Arial" w:cs="Arial"/>
                                <w:color w:val="000000"/>
                                <w:sz w:val="28"/>
                              </w:rPr>
                            </w:pPr>
                            <w:r>
                              <w:rPr>
                                <w:rFonts w:ascii="Arial" w:eastAsia="Arial" w:hAnsi="Arial" w:cs="Arial"/>
                                <w:color w:val="000000"/>
                                <w:sz w:val="28"/>
                              </w:rPr>
                              <w:t xml:space="preserve">Sander Bax, Peter-Arno Coppen, Jacqueline Evers-Vermeul, </w:t>
                            </w:r>
                          </w:p>
                          <w:p w14:paraId="56F48F41" w14:textId="472594C3" w:rsidR="00337314" w:rsidRDefault="00337314" w:rsidP="00B47CEF">
                            <w:pPr>
                              <w:spacing w:after="0" w:line="240" w:lineRule="auto"/>
                              <w:jc w:val="center"/>
                              <w:textDirection w:val="btLr"/>
                              <w:rPr>
                                <w:rFonts w:ascii="Arial" w:eastAsia="Arial" w:hAnsi="Arial" w:cs="Arial"/>
                                <w:color w:val="000000"/>
                                <w:sz w:val="28"/>
                              </w:rPr>
                            </w:pPr>
                            <w:r>
                              <w:rPr>
                                <w:rFonts w:ascii="Arial" w:eastAsia="Arial" w:hAnsi="Arial" w:cs="Arial"/>
                                <w:color w:val="000000"/>
                                <w:sz w:val="28"/>
                              </w:rPr>
                              <w:t>Kees de Glopper, Ton van Haaften</w:t>
                            </w:r>
                            <w:r>
                              <w:t xml:space="preserve">, </w:t>
                            </w:r>
                            <w:r>
                              <w:rPr>
                                <w:rFonts w:ascii="Arial" w:eastAsia="Arial" w:hAnsi="Arial" w:cs="Arial"/>
                                <w:color w:val="000000"/>
                                <w:sz w:val="28"/>
                              </w:rPr>
                              <w:t xml:space="preserve">Marjolein van Herten, </w:t>
                            </w:r>
                          </w:p>
                          <w:p w14:paraId="63A58F13" w14:textId="4A05A63C" w:rsidR="00337314" w:rsidRDefault="00337314" w:rsidP="00B47CEF">
                            <w:pPr>
                              <w:spacing w:after="0" w:line="240" w:lineRule="auto"/>
                              <w:jc w:val="center"/>
                              <w:textDirection w:val="btLr"/>
                            </w:pPr>
                            <w:r>
                              <w:rPr>
                                <w:rFonts w:ascii="Arial" w:eastAsia="Arial" w:hAnsi="Arial" w:cs="Arial"/>
                                <w:color w:val="000000"/>
                                <w:sz w:val="28"/>
                              </w:rPr>
                              <w:t>Erwin Mantingh, Marijke Meijer Drees</w:t>
                            </w:r>
                          </w:p>
                          <w:p w14:paraId="27216900" w14:textId="07981767" w:rsidR="00337314" w:rsidRPr="009346A2" w:rsidRDefault="00337314" w:rsidP="009346A2">
                            <w:pPr>
                              <w:spacing w:after="0" w:line="240" w:lineRule="auto"/>
                              <w:jc w:val="center"/>
                              <w:textDirection w:val="btLr"/>
                              <w:rPr>
                                <w:rFonts w:ascii="Arial" w:eastAsia="Arial" w:hAnsi="Arial" w:cs="Arial"/>
                                <w:i/>
                                <w:iCs/>
                                <w:color w:val="000000"/>
                                <w:sz w:val="28"/>
                              </w:rPr>
                            </w:pPr>
                          </w:p>
                        </w:txbxContent>
                      </v:textbox>
                    </v:rect>
                  </v:group>
                </v:group>
                <w10:wrap type="square"/>
              </v:group>
            </w:pict>
          </mc:Fallback>
        </mc:AlternateContent>
      </w:r>
      <w:r w:rsidR="004729FA">
        <w:rPr>
          <w:color w:val="000000"/>
        </w:rPr>
        <w:t xml:space="preserve"> </w:t>
      </w:r>
      <w:r w:rsidR="004729FA">
        <w:br w:type="page"/>
      </w:r>
      <w:r w:rsidR="004729FA">
        <w:rPr>
          <w:noProof/>
        </w:rPr>
        <w:drawing>
          <wp:anchor distT="0" distB="0" distL="114300" distR="114300" simplePos="0" relativeHeight="251659264" behindDoc="0" locked="0" layoutInCell="1" hidden="0" allowOverlap="1" wp14:anchorId="1E7604F7" wp14:editId="30A93F4A">
            <wp:simplePos x="0" y="0"/>
            <wp:positionH relativeFrom="column">
              <wp:posOffset>-485570</wp:posOffset>
            </wp:positionH>
            <wp:positionV relativeFrom="paragraph">
              <wp:posOffset>290144</wp:posOffset>
            </wp:positionV>
            <wp:extent cx="6843395" cy="235585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43395" cy="2355850"/>
                    </a:xfrm>
                    <a:prstGeom prst="rect">
                      <a:avLst/>
                    </a:prstGeom>
                    <a:ln/>
                  </pic:spPr>
                </pic:pic>
              </a:graphicData>
            </a:graphic>
          </wp:anchor>
        </w:drawing>
      </w:r>
    </w:p>
    <w:p w14:paraId="4EB28236" w14:textId="7D2EF9A7" w:rsidR="009D5F2A" w:rsidRDefault="009D5F2A" w:rsidP="00A04AAC">
      <w:pPr>
        <w:pStyle w:val="Kop1"/>
        <w:keepNext w:val="0"/>
        <w:keepLines w:val="0"/>
        <w:numPr>
          <w:ilvl w:val="0"/>
          <w:numId w:val="14"/>
        </w:numPr>
        <w:spacing w:before="0" w:line="276" w:lineRule="auto"/>
      </w:pPr>
      <w:bookmarkStart w:id="2" w:name="_yf1uym6nooi" w:colFirst="0" w:colLast="0"/>
      <w:bookmarkEnd w:id="2"/>
      <w:r>
        <w:lastRenderedPageBreak/>
        <w:t>Over deze tekst</w:t>
      </w:r>
    </w:p>
    <w:p w14:paraId="313A1EB8" w14:textId="4279E39D" w:rsidR="009D5F2A" w:rsidRDefault="009D5F2A" w:rsidP="002C1FF3">
      <w:pPr>
        <w:spacing w:after="0" w:line="276" w:lineRule="auto"/>
      </w:pPr>
      <w:r>
        <w:t>Dit document vormt een verdere uitwerking van het</w:t>
      </w:r>
      <w:hyperlink r:id="rId9">
        <w:r>
          <w:t xml:space="preserve"> </w:t>
        </w:r>
      </w:hyperlink>
      <w:hyperlink r:id="rId10">
        <w:r>
          <w:rPr>
            <w:color w:val="0563C1"/>
            <w:u w:val="single"/>
          </w:rPr>
          <w:t>Manifest Nederlands op School</w:t>
        </w:r>
      </w:hyperlink>
      <w:r>
        <w:t xml:space="preserve"> (2016) en de</w:t>
      </w:r>
      <w:hyperlink r:id="rId11">
        <w:r>
          <w:t xml:space="preserve"> </w:t>
        </w:r>
      </w:hyperlink>
      <w:hyperlink r:id="rId12">
        <w:r>
          <w:rPr>
            <w:color w:val="0563C1"/>
            <w:u w:val="single"/>
          </w:rPr>
          <w:t>Visie op de toekomst van het curriculum Nederlands</w:t>
        </w:r>
      </w:hyperlink>
      <w:r>
        <w:t xml:space="preserve"> (2018), de twee documenten  waarin het meesterschapsteam Nederlands de fundamenten van een curriculum Nederlands voor de 21e eeuw heeft gelegd. In dit derde document leggen we concrete verbanden tussen kennis en vaardigheden en verbinden we deze met een aantal inzichten. Deze uitwerking is bedoeld als een opstap naar de formulering van nieuwe eindtermen voor het schoolvak Nederlands.</w:t>
      </w:r>
    </w:p>
    <w:p w14:paraId="5764BCF9" w14:textId="3E76C831" w:rsidR="009D5F2A" w:rsidRDefault="009D5F2A" w:rsidP="002C1FF3">
      <w:pPr>
        <w:spacing w:after="0" w:line="276" w:lineRule="auto"/>
      </w:pPr>
      <w:r>
        <w:t>Deze tekst is be</w:t>
      </w:r>
      <w:r w:rsidR="009D2A72">
        <w:t>stemd</w:t>
      </w:r>
      <w:r>
        <w:t xml:space="preserve"> voor docenten</w:t>
      </w:r>
      <w:r w:rsidR="0055761F">
        <w:t>, lerarenopleiders</w:t>
      </w:r>
      <w:r>
        <w:t xml:space="preserve"> </w:t>
      </w:r>
      <w:r w:rsidR="000D133B">
        <w:t xml:space="preserve">en </w:t>
      </w:r>
      <w:r w:rsidR="00C015E4">
        <w:t>vakdidactici</w:t>
      </w:r>
      <w:r w:rsidR="000D133B">
        <w:t xml:space="preserve"> </w:t>
      </w:r>
      <w:r>
        <w:t xml:space="preserve">Nederlands, </w:t>
      </w:r>
      <w:r w:rsidR="000D133B">
        <w:t xml:space="preserve">voor </w:t>
      </w:r>
      <w:r>
        <w:t>onze vakgenoten uit de universitaire neerlandistiek</w:t>
      </w:r>
      <w:r w:rsidR="0055761F">
        <w:t xml:space="preserve"> </w:t>
      </w:r>
      <w:r w:rsidR="00FA18E0">
        <w:t xml:space="preserve">en </w:t>
      </w:r>
      <w:r w:rsidR="0055761F">
        <w:t>voor educatieve uitgevers</w:t>
      </w:r>
      <w:r w:rsidR="000D133B">
        <w:t xml:space="preserve">. </w:t>
      </w:r>
      <w:r w:rsidR="0055761F">
        <w:t>W</w:t>
      </w:r>
      <w:r w:rsidR="000D133B">
        <w:t xml:space="preserve">e </w:t>
      </w:r>
      <w:r w:rsidR="0055761F">
        <w:t xml:space="preserve">leveren </w:t>
      </w:r>
      <w:r w:rsidR="000D133B">
        <w:t>hiermee input aan</w:t>
      </w:r>
      <w:r>
        <w:t xml:space="preserve"> allen die werken aan de herziening van het curriculum Nederlands</w:t>
      </w:r>
      <w:r w:rsidR="000A1E55">
        <w:t xml:space="preserve"> voor </w:t>
      </w:r>
      <w:r w:rsidR="0055761F">
        <w:t xml:space="preserve">het primair </w:t>
      </w:r>
      <w:r w:rsidR="000A1E55">
        <w:t>en</w:t>
      </w:r>
      <w:r w:rsidR="0055761F">
        <w:t xml:space="preserve"> voortgezet onderwijs</w:t>
      </w:r>
      <w:r>
        <w:t>. Over onze ideeën willen wij de komende tijd graag met alle betrokkenen in gesprek gaan, opdat wij een zo breed mogelijk gedeelde bijdrage kunnen leveren aan het vervolg</w:t>
      </w:r>
      <w:r w:rsidR="000A1E55">
        <w:t xml:space="preserve"> op</w:t>
      </w:r>
      <w:r>
        <w:t xml:space="preserve"> </w:t>
      </w:r>
      <w:r w:rsidR="000A1E55">
        <w:t>C</w:t>
      </w:r>
      <w:r>
        <w:t>urriculum</w:t>
      </w:r>
      <w:r w:rsidR="000A1E55">
        <w:t>.nu</w:t>
      </w:r>
      <w:r>
        <w:t xml:space="preserve"> dat het </w:t>
      </w:r>
      <w:r w:rsidR="000A1E55">
        <w:t>M</w:t>
      </w:r>
      <w:r>
        <w:t>inisterie van OCW voorziet.</w:t>
      </w:r>
    </w:p>
    <w:p w14:paraId="4FFAC3AE" w14:textId="77777777" w:rsidR="008822AC" w:rsidRDefault="008822AC" w:rsidP="002C1FF3">
      <w:pPr>
        <w:spacing w:after="0" w:line="276" w:lineRule="auto"/>
      </w:pPr>
    </w:p>
    <w:p w14:paraId="01B1A3B1" w14:textId="5D9B74AF" w:rsidR="003B07F1" w:rsidRDefault="009D5F2A" w:rsidP="00A04AAC">
      <w:pPr>
        <w:pStyle w:val="Kop1"/>
        <w:keepNext w:val="0"/>
        <w:keepLines w:val="0"/>
        <w:numPr>
          <w:ilvl w:val="0"/>
          <w:numId w:val="14"/>
        </w:numPr>
        <w:spacing w:before="0" w:line="276" w:lineRule="auto"/>
      </w:pPr>
      <w:r>
        <w:t>Bewuste geletterdheid</w:t>
      </w:r>
    </w:p>
    <w:p w14:paraId="39F04575" w14:textId="566F913E" w:rsidR="0055761F" w:rsidRDefault="0001589B" w:rsidP="002C1FF3">
      <w:pPr>
        <w:spacing w:after="0" w:line="276" w:lineRule="auto"/>
      </w:pPr>
      <w:r>
        <w:t>In 2016 he</w:t>
      </w:r>
      <w:r w:rsidR="00D457C7">
        <w:t>bben we als</w:t>
      </w:r>
      <w:r>
        <w:t xml:space="preserve"> Meesterschapsteam Nederlands</w:t>
      </w:r>
      <w:r w:rsidR="00D457C7">
        <w:t>,</w:t>
      </w:r>
      <w:r>
        <w:t xml:space="preserve"> in samenspraak met docenten Nederlands</w:t>
      </w:r>
      <w:r w:rsidR="00AF7E02">
        <w:t>, vakdidactici</w:t>
      </w:r>
      <w:r>
        <w:t xml:space="preserve"> en wetenschappers uit de neerlandistiek</w:t>
      </w:r>
      <w:r w:rsidR="00D457C7">
        <w:t>,</w:t>
      </w:r>
      <w:r>
        <w:t xml:space="preserve"> als voornaamste doel van het schoolvak Nederlands geformuleerd dat leerlingen </w:t>
      </w:r>
      <w:r w:rsidRPr="0018751F">
        <w:rPr>
          <w:i/>
        </w:rPr>
        <w:t>bewust geletterd</w:t>
      </w:r>
      <w:r>
        <w:t xml:space="preserve"> worden</w:t>
      </w:r>
      <w:r w:rsidR="009D5F2A">
        <w:t>.</w:t>
      </w:r>
      <w:r w:rsidR="00856504">
        <w:t xml:space="preserve"> Bewuste geletterdheid voorziet leerlingen van de kennis en vaardigheden die zij nodig hebben in, naast en na de school (</w:t>
      </w:r>
      <w:r w:rsidR="00856504">
        <w:rPr>
          <w:i/>
          <w:iCs/>
        </w:rPr>
        <w:t>kwalificatie</w:t>
      </w:r>
      <w:r w:rsidR="00856504">
        <w:t>). Daarnaast bereidt het de leerlingen voor op de maatschappij en cultuur waarin zij leven. Het gaat daarbij vooral om de waarden en normen en de gebruiken die in de maatschappij of gemeenschap actueel zijn. Nederlands speelt zo ook een belangrijke rol bij de instandhouding, overdracht en ontwikkeling van de Nederlandse cultuur (</w:t>
      </w:r>
      <w:r w:rsidR="00856504">
        <w:rPr>
          <w:i/>
          <w:iCs/>
        </w:rPr>
        <w:t>socialisatie</w:t>
      </w:r>
      <w:r w:rsidR="00856504">
        <w:t>). Bewuste geletterdheid helpt de leerlingen bij hun ontwikkeling tot kritische en autonome burgers en bij de reflectie op hun eigen ontwikkeling als taalgebruiker, in relatie tot de wereld om hen heen (</w:t>
      </w:r>
      <w:r w:rsidR="00856504">
        <w:rPr>
          <w:i/>
          <w:iCs/>
        </w:rPr>
        <w:t>persoonsvorming</w:t>
      </w:r>
      <w:r w:rsidR="00856504">
        <w:t>).</w:t>
      </w:r>
    </w:p>
    <w:p w14:paraId="1123DB55" w14:textId="77777777" w:rsidR="002C1FF3" w:rsidRDefault="002C1FF3" w:rsidP="002C1FF3">
      <w:pPr>
        <w:spacing w:after="0" w:line="276" w:lineRule="auto"/>
      </w:pPr>
    </w:p>
    <w:p w14:paraId="2A2F78EA" w14:textId="77777777" w:rsidR="008822AC" w:rsidRDefault="008822AC" w:rsidP="002C1FF3">
      <w:pPr>
        <w:spacing w:after="0" w:line="276" w:lineRule="auto"/>
      </w:pPr>
    </w:p>
    <w:p w14:paraId="14EB6037" w14:textId="4586DEDF" w:rsidR="002C1FF3" w:rsidRPr="002C1FF3" w:rsidRDefault="004729FA" w:rsidP="00A04AAC">
      <w:pPr>
        <w:pStyle w:val="Kop1"/>
        <w:keepNext w:val="0"/>
        <w:keepLines w:val="0"/>
        <w:numPr>
          <w:ilvl w:val="0"/>
          <w:numId w:val="14"/>
        </w:numPr>
        <w:spacing w:before="0" w:line="276" w:lineRule="auto"/>
      </w:pPr>
      <w:bookmarkStart w:id="3" w:name="_dgorh3hj36ee" w:colFirst="0" w:colLast="0"/>
      <w:bookmarkEnd w:id="3"/>
      <w:r>
        <w:t>V</w:t>
      </w:r>
      <w:r w:rsidR="00D07BA0">
        <w:t>ier perspectieven</w:t>
      </w:r>
      <w:r w:rsidR="009C54E3">
        <w:t xml:space="preserve"> op de vakinhoud</w:t>
      </w:r>
    </w:p>
    <w:p w14:paraId="18B3A491" w14:textId="122E9763" w:rsidR="00500F2C" w:rsidRDefault="00BE22D1" w:rsidP="002C1FF3">
      <w:pPr>
        <w:spacing w:after="0" w:line="276" w:lineRule="auto"/>
      </w:pPr>
      <w:r>
        <w:t xml:space="preserve">In 2018 hebben we in onze </w:t>
      </w:r>
      <w:hyperlink r:id="rId13">
        <w:r>
          <w:rPr>
            <w:color w:val="0563C1"/>
            <w:u w:val="single"/>
          </w:rPr>
          <w:t>Visie op de toekomst van het curriculum Nederlands</w:t>
        </w:r>
      </w:hyperlink>
      <w:r>
        <w:t xml:space="preserve"> </w:t>
      </w:r>
      <w:r w:rsidR="00500F2C">
        <w:t>ver</w:t>
      </w:r>
      <w:r>
        <w:t>duidelijk</w:t>
      </w:r>
      <w:r w:rsidR="00500F2C">
        <w:t>t</w:t>
      </w:r>
      <w:r>
        <w:t xml:space="preserve"> </w:t>
      </w:r>
      <w:r w:rsidR="00C65625">
        <w:t xml:space="preserve">hoe </w:t>
      </w:r>
      <w:r>
        <w:t xml:space="preserve">het schoolvak vanuit </w:t>
      </w:r>
      <w:r w:rsidR="000A16BE">
        <w:t>de neerlandistiek</w:t>
      </w:r>
      <w:r>
        <w:rPr>
          <w:i/>
          <w:iCs/>
        </w:rPr>
        <w:t xml:space="preserve"> </w:t>
      </w:r>
      <w:r>
        <w:t>inhoudelijk verrijkt kan worden.</w:t>
      </w:r>
      <w:r w:rsidR="00844130">
        <w:t xml:space="preserve"> </w:t>
      </w:r>
      <w:r w:rsidR="000A16BE">
        <w:t xml:space="preserve">We hebben daartoe </w:t>
      </w:r>
      <w:r w:rsidR="00301FA8">
        <w:t>een alternatieve</w:t>
      </w:r>
      <w:r w:rsidR="000A16BE">
        <w:t xml:space="preserve"> leerdoelenkaart geïntroduceerd. </w:t>
      </w:r>
      <w:r w:rsidR="00BC0956">
        <w:t xml:space="preserve">Uit deze kaart wordt duidelijk dat het schoolvak zijn eigen vakinhoud heeft en dat deze gekoppeld </w:t>
      </w:r>
      <w:r w:rsidR="0055761F">
        <w:t xml:space="preserve">kan worden </w:t>
      </w:r>
      <w:r w:rsidR="00BC0956">
        <w:t xml:space="preserve">aan vaardigheden. </w:t>
      </w:r>
      <w:r w:rsidR="0055761F">
        <w:t>Dat is hard nodig, want z</w:t>
      </w:r>
      <w:r w:rsidR="00BC0956">
        <w:t xml:space="preserve">onder kennis over taal, taalgebruik en literatuur kunnen leerlingen niet bewust geletterd worden, en verworden vaardigheden tot lege procedures. Zonder de verbinding van vakspecifieke </w:t>
      </w:r>
      <w:r w:rsidR="0055761F">
        <w:t xml:space="preserve">vaardigheden </w:t>
      </w:r>
      <w:r w:rsidR="0055761F">
        <w:rPr>
          <w:i/>
        </w:rPr>
        <w:t>lezen</w:t>
      </w:r>
      <w:r w:rsidR="0055761F">
        <w:t xml:space="preserve">, </w:t>
      </w:r>
      <w:r w:rsidR="0055761F">
        <w:rPr>
          <w:i/>
        </w:rPr>
        <w:t>schrijven</w:t>
      </w:r>
      <w:r w:rsidR="0055761F">
        <w:t xml:space="preserve">, en </w:t>
      </w:r>
      <w:r w:rsidR="0055761F">
        <w:rPr>
          <w:i/>
        </w:rPr>
        <w:t>spreken/luisteren</w:t>
      </w:r>
      <w:r w:rsidR="0055761F">
        <w:t xml:space="preserve"> </w:t>
      </w:r>
      <w:r w:rsidR="00BC0956">
        <w:t xml:space="preserve">met vakoverstijgende vaardigheden </w:t>
      </w:r>
      <w:r w:rsidR="0055761F">
        <w:t xml:space="preserve">op het gebied van </w:t>
      </w:r>
      <w:r w:rsidR="0055761F">
        <w:rPr>
          <w:i/>
        </w:rPr>
        <w:t>informatie</w:t>
      </w:r>
      <w:r w:rsidR="0055761F">
        <w:t xml:space="preserve">, </w:t>
      </w:r>
      <w:r w:rsidR="0055761F">
        <w:rPr>
          <w:i/>
        </w:rPr>
        <w:t>onderzoek</w:t>
      </w:r>
      <w:r w:rsidR="0055761F">
        <w:t xml:space="preserve">, </w:t>
      </w:r>
      <w:r w:rsidR="0055761F">
        <w:rPr>
          <w:i/>
        </w:rPr>
        <w:t>oordeelsvorming</w:t>
      </w:r>
      <w:r w:rsidR="0055761F">
        <w:t xml:space="preserve"> en </w:t>
      </w:r>
      <w:r w:rsidR="0055761F">
        <w:rPr>
          <w:i/>
        </w:rPr>
        <w:t>metacognitie</w:t>
      </w:r>
      <w:r w:rsidR="0055761F">
        <w:t xml:space="preserve"> </w:t>
      </w:r>
      <w:r w:rsidR="00BC0956">
        <w:t xml:space="preserve">blijft de overeenkomst en samenhang met andere vakken onderbelicht. </w:t>
      </w:r>
      <w:r w:rsidR="000A16BE">
        <w:t xml:space="preserve">De </w:t>
      </w:r>
      <w:r w:rsidR="00BC0956">
        <w:t xml:space="preserve">kaart </w:t>
      </w:r>
      <w:r w:rsidR="000A16BE">
        <w:t xml:space="preserve">maakt </w:t>
      </w:r>
      <w:r w:rsidR="00BC0956">
        <w:t xml:space="preserve">ook </w:t>
      </w:r>
      <w:r w:rsidR="000A16BE">
        <w:t xml:space="preserve">duidelijk </w:t>
      </w:r>
      <w:r w:rsidR="009C54E3">
        <w:t xml:space="preserve">dat </w:t>
      </w:r>
      <w:r w:rsidR="000A16BE">
        <w:t xml:space="preserve">er </w:t>
      </w:r>
      <w:r w:rsidR="009C54E3">
        <w:t xml:space="preserve">vanuit vier perspectieven naar taal, taalgebruik en literatuur </w:t>
      </w:r>
      <w:r w:rsidR="000A16BE">
        <w:t>kan worden gekeken</w:t>
      </w:r>
      <w:r w:rsidR="00145800">
        <w:t xml:space="preserve"> (zie Figuur </w:t>
      </w:r>
      <w:r w:rsidR="00522552">
        <w:t>1</w:t>
      </w:r>
      <w:r w:rsidR="00145800">
        <w:t>)</w:t>
      </w:r>
      <w:r w:rsidR="009C54E3">
        <w:t>: het systeemperspectief</w:t>
      </w:r>
      <w:r w:rsidR="00F54722">
        <w:t xml:space="preserve">, </w:t>
      </w:r>
      <w:r w:rsidR="009C54E3">
        <w:t>het individuele perspectief</w:t>
      </w:r>
      <w:r w:rsidR="00F54722">
        <w:t xml:space="preserve">, </w:t>
      </w:r>
      <w:r w:rsidR="009C54E3">
        <w:t>het sociaal-culturele perspectief</w:t>
      </w:r>
      <w:r w:rsidR="00F54722">
        <w:t xml:space="preserve"> en </w:t>
      </w:r>
      <w:r w:rsidR="009C54E3">
        <w:t>het historische perspectief</w:t>
      </w:r>
      <w:r w:rsidR="00145800">
        <w:t>.</w:t>
      </w:r>
    </w:p>
    <w:p w14:paraId="5CCE84BC" w14:textId="2CA9B68B" w:rsidR="00522552" w:rsidRDefault="00522552" w:rsidP="002C1FF3">
      <w:pPr>
        <w:spacing w:after="0" w:line="276" w:lineRule="auto"/>
      </w:pPr>
    </w:p>
    <w:p w14:paraId="05CCB230" w14:textId="77777777" w:rsidR="00522552" w:rsidRDefault="00522552" w:rsidP="008822AC">
      <w:pPr>
        <w:spacing w:after="0" w:line="276" w:lineRule="auto"/>
      </w:pPr>
    </w:p>
    <w:p w14:paraId="35FA7521" w14:textId="77777777" w:rsidR="00522552" w:rsidRDefault="00522552" w:rsidP="008822AC">
      <w:pPr>
        <w:pStyle w:val="Lijstalinea"/>
        <w:spacing w:after="0" w:line="276" w:lineRule="auto"/>
      </w:pPr>
    </w:p>
    <w:p w14:paraId="3F81B068" w14:textId="2F892A43" w:rsidR="00856504" w:rsidRDefault="00856504" w:rsidP="008822AC">
      <w:pPr>
        <w:spacing w:after="0" w:line="240" w:lineRule="auto"/>
      </w:pPr>
      <w:r>
        <w:rPr>
          <w:noProof/>
        </w:rPr>
        <w:lastRenderedPageBreak/>
        <w:drawing>
          <wp:inline distT="0" distB="0" distL="0" distR="0" wp14:anchorId="3C27255B" wp14:editId="083D179F">
            <wp:extent cx="5670550" cy="3670300"/>
            <wp:effectExtent l="0" t="0" r="6350" b="635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670550" cy="3670300"/>
                    </a:xfrm>
                    <a:prstGeom prst="rect">
                      <a:avLst/>
                    </a:prstGeom>
                    <a:ln/>
                  </pic:spPr>
                </pic:pic>
              </a:graphicData>
            </a:graphic>
          </wp:inline>
        </w:drawing>
      </w:r>
    </w:p>
    <w:p w14:paraId="3B616ADA" w14:textId="77777777" w:rsidR="00F54722" w:rsidRDefault="00F54722" w:rsidP="008822AC">
      <w:pPr>
        <w:spacing w:after="0" w:line="240" w:lineRule="auto"/>
        <w:rPr>
          <w:i/>
          <w:iCs/>
        </w:rPr>
      </w:pPr>
    </w:p>
    <w:p w14:paraId="0E931432" w14:textId="4CF19AAD" w:rsidR="00844130" w:rsidRPr="00F54722" w:rsidRDefault="0055761F" w:rsidP="008822AC">
      <w:pPr>
        <w:spacing w:after="0" w:line="240" w:lineRule="auto"/>
        <w:rPr>
          <w:i/>
          <w:iCs/>
        </w:rPr>
      </w:pPr>
      <w:r w:rsidRPr="00F54722">
        <w:rPr>
          <w:i/>
          <w:iCs/>
        </w:rPr>
        <w:t xml:space="preserve">Figuur 1: </w:t>
      </w:r>
      <w:r w:rsidR="002E6646">
        <w:rPr>
          <w:i/>
          <w:iCs/>
        </w:rPr>
        <w:t>Voorstel voor een n</w:t>
      </w:r>
      <w:r w:rsidR="00F54722" w:rsidRPr="00F54722">
        <w:rPr>
          <w:i/>
          <w:iCs/>
        </w:rPr>
        <w:t>ieuwe leerdoelenkaart Nederlands</w:t>
      </w:r>
      <w:r w:rsidR="002E6646">
        <w:rPr>
          <w:i/>
          <w:iCs/>
        </w:rPr>
        <w:t xml:space="preserve"> (2018)</w:t>
      </w:r>
    </w:p>
    <w:p w14:paraId="62A81E8E" w14:textId="77777777" w:rsidR="00522552" w:rsidRDefault="00522552" w:rsidP="008822AC">
      <w:pPr>
        <w:spacing w:after="0" w:line="240" w:lineRule="auto"/>
      </w:pPr>
    </w:p>
    <w:p w14:paraId="6DF0DBB8" w14:textId="054EBD9A" w:rsidR="00F54722" w:rsidRDefault="002E6646" w:rsidP="008822AC">
      <w:pPr>
        <w:spacing w:after="0" w:line="276" w:lineRule="auto"/>
      </w:pPr>
      <w:bookmarkStart w:id="4" w:name="_Hlk27219889"/>
      <w:r>
        <w:t xml:space="preserve">We gaan ervan </w:t>
      </w:r>
      <w:r w:rsidR="00844130">
        <w:t xml:space="preserve">uit dat het bij taal, taalgebruik en literatuur voor een belangrijk deel gaat om de relatie tussen </w:t>
      </w:r>
      <w:r w:rsidR="00844130">
        <w:rPr>
          <w:i/>
        </w:rPr>
        <w:t xml:space="preserve">vormen </w:t>
      </w:r>
      <w:r w:rsidR="00844130">
        <w:t xml:space="preserve">en </w:t>
      </w:r>
      <w:r w:rsidR="00844130">
        <w:rPr>
          <w:i/>
        </w:rPr>
        <w:t>betekenissen</w:t>
      </w:r>
      <w:r>
        <w:rPr>
          <w:i/>
        </w:rPr>
        <w:t>.</w:t>
      </w:r>
      <w:r w:rsidR="00844130">
        <w:rPr>
          <w:i/>
        </w:rPr>
        <w:t xml:space="preserve"> </w:t>
      </w:r>
      <w:r>
        <w:t>D</w:t>
      </w:r>
      <w:r w:rsidR="00844130">
        <w:t xml:space="preserve">e perspectieven </w:t>
      </w:r>
      <w:r>
        <w:t xml:space="preserve">leiden </w:t>
      </w:r>
      <w:r w:rsidR="00844130">
        <w:t xml:space="preserve">tot het inzicht dat er systeem zit in taal- en tekstvormen en hun relatie met betekenissen, en dat dit systeem samenhangt met </w:t>
      </w:r>
      <w:r w:rsidR="00427891">
        <w:t xml:space="preserve">eigenschappen, voorkeuren en beleving van </w:t>
      </w:r>
      <w:r w:rsidR="00844130">
        <w:t>individuele taalgebruikers in hun sociaal-culturele en historische context.</w:t>
      </w:r>
      <w:bookmarkEnd w:id="4"/>
    </w:p>
    <w:p w14:paraId="06074B14" w14:textId="77777777" w:rsidR="007955E0" w:rsidRDefault="007955E0" w:rsidP="008822AC">
      <w:pPr>
        <w:spacing w:after="0" w:line="276" w:lineRule="auto"/>
      </w:pPr>
      <w:r>
        <w:t xml:space="preserve">De vier perspectieven kunnen op ieder onderwijsniveau op een passende manier worden ingevuld. Zo kunnen kleuters via rijmspelletjes al werken aan hun fonologisch bewustzijn (en daarmee aan het systeemperspectief op taal), kunnen kinderen zowel vanuit het individuele als het sociaal-culturele perspectief stilstaan bij taalvariatie (bijvoorbeeld door na te denken over de dialecten en talen die ze zelf spreken), en kan het historische perspectief op zeer uiteenlopende manieren worden ingevuld: jongere leerlingen  kunnen zich bewust worden van verschillen in taalgebruik tussen oudere en jongere generaties, bijvoorbeeld in het gebruik van </w:t>
      </w:r>
      <w:r>
        <w:rPr>
          <w:i/>
          <w:iCs/>
        </w:rPr>
        <w:t xml:space="preserve">u </w:t>
      </w:r>
      <w:r>
        <w:t xml:space="preserve">en </w:t>
      </w:r>
      <w:r>
        <w:rPr>
          <w:i/>
          <w:iCs/>
        </w:rPr>
        <w:t>je</w:t>
      </w:r>
      <w:r>
        <w:t xml:space="preserve">; gevorderde leerlingen kunnen de voorstelling van ‘de Ander’ vergelijken in Bredero’s </w:t>
      </w:r>
      <w:r w:rsidRPr="00FB1A13">
        <w:rPr>
          <w:i/>
        </w:rPr>
        <w:t>Spaanse Brabander</w:t>
      </w:r>
      <w:r>
        <w:t xml:space="preserve"> en </w:t>
      </w:r>
      <w:r>
        <w:rPr>
          <w:i/>
        </w:rPr>
        <w:t>Mi have een droom</w:t>
      </w:r>
      <w:r>
        <w:t xml:space="preserve"> van Ramsey Nasr</w:t>
      </w:r>
      <w:bookmarkStart w:id="5" w:name="_ekqcr0r2azfg" w:colFirst="0" w:colLast="0"/>
      <w:bookmarkEnd w:id="5"/>
      <w:r>
        <w:t>.</w:t>
      </w:r>
    </w:p>
    <w:p w14:paraId="733A52EF" w14:textId="77777777" w:rsidR="00F54722" w:rsidRDefault="00F54722" w:rsidP="008822AC">
      <w:pPr>
        <w:spacing w:after="0" w:line="276" w:lineRule="auto"/>
      </w:pPr>
    </w:p>
    <w:p w14:paraId="1C9408F2" w14:textId="24D6DD72" w:rsidR="003B07F1" w:rsidRDefault="009C54E3" w:rsidP="00A04AAC">
      <w:pPr>
        <w:pStyle w:val="Kop1"/>
        <w:keepNext w:val="0"/>
        <w:keepLines w:val="0"/>
        <w:numPr>
          <w:ilvl w:val="0"/>
          <w:numId w:val="14"/>
        </w:numPr>
        <w:spacing w:before="0" w:line="276" w:lineRule="auto"/>
        <w:ind w:left="357" w:hanging="357"/>
      </w:pPr>
      <w:r>
        <w:t xml:space="preserve">Van </w:t>
      </w:r>
      <w:r w:rsidR="0071761D">
        <w:t xml:space="preserve">de </w:t>
      </w:r>
      <w:r w:rsidR="00145800">
        <w:t xml:space="preserve">perspectieven </w:t>
      </w:r>
      <w:r>
        <w:t xml:space="preserve">naar </w:t>
      </w:r>
      <w:r w:rsidR="0071761D">
        <w:t xml:space="preserve">de basis van </w:t>
      </w:r>
      <w:r w:rsidR="00ED69B1">
        <w:t xml:space="preserve">nieuwe </w:t>
      </w:r>
      <w:r w:rsidR="004729FA">
        <w:t>eindtermen</w:t>
      </w:r>
    </w:p>
    <w:p w14:paraId="658A0997" w14:textId="5D436A30" w:rsidR="008029FF" w:rsidRDefault="008C641B" w:rsidP="008822AC">
      <w:pPr>
        <w:spacing w:after="0" w:line="276" w:lineRule="auto"/>
      </w:pPr>
      <w:r>
        <w:t>In twee paragrafen vertalen we de vier perspectieven in inzichten die leerlingen opdoen: eerst voor taal en taalgebruik (paragraaf 5) en daarna voor literatuur (paragraaf 6).</w:t>
      </w:r>
      <w:r w:rsidR="00057F97">
        <w:t xml:space="preserve"> Deze inzichten</w:t>
      </w:r>
      <w:r w:rsidR="00706C44">
        <w:t xml:space="preserve"> zijn wezenlijk</w:t>
      </w:r>
      <w:r w:rsidR="00100811">
        <w:t>. Ze</w:t>
      </w:r>
      <w:r w:rsidR="00057F97">
        <w:t xml:space="preserve"> sluiten aan op de belangrijkste benaderingen en thema’s binnen de neerlandistiek, en </w:t>
      </w:r>
      <w:r w:rsidR="00100811">
        <w:t>op de</w:t>
      </w:r>
      <w:r w:rsidR="00057F97">
        <w:t xml:space="preserve"> inzichten uit de taal-, literatuur-, communicatie- en informatiewetenschap</w:t>
      </w:r>
      <w:r w:rsidR="00100811">
        <w:t xml:space="preserve"> die met Nederlandse taal en cultuur te verbinden zijn</w:t>
      </w:r>
      <w:r w:rsidR="00057F97">
        <w:t xml:space="preserve">. </w:t>
      </w:r>
      <w:r>
        <w:t>Hier</w:t>
      </w:r>
      <w:r w:rsidR="00057F97">
        <w:t xml:space="preserve">mee versterken we de relatie tussen het schoolvak en de wetenschap. </w:t>
      </w:r>
    </w:p>
    <w:p w14:paraId="2015091C" w14:textId="77777777" w:rsidR="001E2D53" w:rsidRDefault="001E2D53" w:rsidP="008822AC">
      <w:pPr>
        <w:spacing w:after="0" w:line="276" w:lineRule="auto"/>
      </w:pPr>
    </w:p>
    <w:p w14:paraId="58C9955C" w14:textId="38FE065E" w:rsidR="006B4781" w:rsidRDefault="006B4781" w:rsidP="008822AC">
      <w:pPr>
        <w:spacing w:after="0" w:line="276" w:lineRule="auto"/>
      </w:pPr>
      <w:r>
        <w:lastRenderedPageBreak/>
        <w:t xml:space="preserve">Om deze inzichten te verwerven </w:t>
      </w:r>
      <w:r w:rsidR="00706C44">
        <w:t xml:space="preserve">is </w:t>
      </w:r>
      <w:r>
        <w:t xml:space="preserve">kennis nodig. Ook die werken we uit. </w:t>
      </w:r>
      <w:r w:rsidR="00706C44">
        <w:t>We maken</w:t>
      </w:r>
      <w:r>
        <w:t xml:space="preserve"> duidelijk hoe leerlingen de</w:t>
      </w:r>
      <w:r w:rsidR="00706C44">
        <w:t xml:space="preserve"> benodigde</w:t>
      </w:r>
      <w:r>
        <w:t xml:space="preserve"> kennis </w:t>
      </w:r>
      <w:r w:rsidR="00706C44">
        <w:t>kunnen aanwenden</w:t>
      </w:r>
      <w:r>
        <w:t xml:space="preserve"> om</w:t>
      </w:r>
      <w:r w:rsidR="00100811">
        <w:t xml:space="preserve"> </w:t>
      </w:r>
      <w:r w:rsidR="00706C44">
        <w:t>wezenlijke</w:t>
      </w:r>
      <w:r>
        <w:t xml:space="preserve"> inzichten over de Nederlandse taal en cultuur te verwerven</w:t>
      </w:r>
      <w:r w:rsidR="00706C44">
        <w:t xml:space="preserve"> en hoe zij daarbij taal- en brede vaardigheden inzetten.</w:t>
      </w:r>
    </w:p>
    <w:p w14:paraId="639D9AE3" w14:textId="77777777" w:rsidR="001E2D53" w:rsidRDefault="001E2D53" w:rsidP="008822AC">
      <w:pPr>
        <w:spacing w:after="0" w:line="276" w:lineRule="auto"/>
        <w:rPr>
          <w:iCs/>
        </w:rPr>
      </w:pPr>
    </w:p>
    <w:p w14:paraId="62292B3E" w14:textId="48319F37" w:rsidR="003D4179" w:rsidRPr="00735C6D" w:rsidRDefault="008029FF" w:rsidP="008822AC">
      <w:pPr>
        <w:spacing w:after="0" w:line="276" w:lineRule="auto"/>
        <w:rPr>
          <w:iCs/>
        </w:rPr>
      </w:pPr>
      <w:r>
        <w:rPr>
          <w:iCs/>
        </w:rPr>
        <w:t xml:space="preserve">In paragraaf </w:t>
      </w:r>
      <w:r w:rsidR="00BC0956">
        <w:rPr>
          <w:iCs/>
        </w:rPr>
        <w:t>7</w:t>
      </w:r>
      <w:r>
        <w:rPr>
          <w:iCs/>
        </w:rPr>
        <w:t xml:space="preserve"> staa</w:t>
      </w:r>
      <w:r w:rsidR="00100811">
        <w:rPr>
          <w:iCs/>
        </w:rPr>
        <w:t>t</w:t>
      </w:r>
      <w:r w:rsidR="00BA5AFD">
        <w:rPr>
          <w:iCs/>
        </w:rPr>
        <w:t xml:space="preserve"> </w:t>
      </w:r>
      <w:r>
        <w:rPr>
          <w:iCs/>
        </w:rPr>
        <w:t>taalvaardighe</w:t>
      </w:r>
      <w:r w:rsidR="00100811">
        <w:rPr>
          <w:iCs/>
        </w:rPr>
        <w:t xml:space="preserve">id centraal, dat wil zeggen: </w:t>
      </w:r>
      <w:r w:rsidR="00100811" w:rsidRPr="00100811">
        <w:rPr>
          <w:i/>
        </w:rPr>
        <w:t>bewuste</w:t>
      </w:r>
      <w:r w:rsidR="00100811">
        <w:rPr>
          <w:iCs/>
        </w:rPr>
        <w:t xml:space="preserve"> taalvaardigheid. We vermelden</w:t>
      </w:r>
      <w:r w:rsidR="00717AA7">
        <w:rPr>
          <w:iCs/>
        </w:rPr>
        <w:t xml:space="preserve"> welke kennis</w:t>
      </w:r>
      <w:r>
        <w:rPr>
          <w:iCs/>
        </w:rPr>
        <w:t xml:space="preserve"> </w:t>
      </w:r>
      <w:r w:rsidR="00427739">
        <w:rPr>
          <w:iCs/>
        </w:rPr>
        <w:t>en inzichten</w:t>
      </w:r>
      <w:r w:rsidR="00100811">
        <w:rPr>
          <w:iCs/>
        </w:rPr>
        <w:t xml:space="preserve"> verbonden zijn</w:t>
      </w:r>
      <w:r w:rsidR="00427739">
        <w:rPr>
          <w:iCs/>
        </w:rPr>
        <w:t xml:space="preserve"> </w:t>
      </w:r>
      <w:r>
        <w:rPr>
          <w:iCs/>
        </w:rPr>
        <w:t>aan de taalvaardigheden</w:t>
      </w:r>
      <w:r w:rsidR="00BC0CD6">
        <w:rPr>
          <w:iCs/>
        </w:rPr>
        <w:t xml:space="preserve"> </w:t>
      </w:r>
      <w:r>
        <w:rPr>
          <w:i/>
        </w:rPr>
        <w:t>lezen</w:t>
      </w:r>
      <w:r w:rsidRPr="00DC43B9">
        <w:rPr>
          <w:iCs/>
        </w:rPr>
        <w:t xml:space="preserve">, </w:t>
      </w:r>
      <w:r>
        <w:rPr>
          <w:i/>
        </w:rPr>
        <w:t>schrijven</w:t>
      </w:r>
      <w:r w:rsidRPr="00DC43B9">
        <w:rPr>
          <w:iCs/>
        </w:rPr>
        <w:t xml:space="preserve">, </w:t>
      </w:r>
      <w:r>
        <w:rPr>
          <w:i/>
        </w:rPr>
        <w:t>spreken en luisteren</w:t>
      </w:r>
      <w:r w:rsidR="00100811">
        <w:rPr>
          <w:iCs/>
        </w:rPr>
        <w:t>.</w:t>
      </w:r>
      <w:r w:rsidR="00057F97">
        <w:t xml:space="preserve"> </w:t>
      </w:r>
      <w:r w:rsidR="004B1374">
        <w:t>D</w:t>
      </w:r>
      <w:r w:rsidR="0071761D">
        <w:t>i</w:t>
      </w:r>
      <w:r w:rsidR="004B1374">
        <w:t>t gebeurt opnieuw vanuit de vier perspectieven.</w:t>
      </w:r>
    </w:p>
    <w:p w14:paraId="32CC5186" w14:textId="77777777" w:rsidR="008822AC" w:rsidRDefault="008822AC" w:rsidP="008822AC">
      <w:pPr>
        <w:spacing w:after="0" w:line="276" w:lineRule="auto"/>
      </w:pPr>
    </w:p>
    <w:p w14:paraId="5F28A5AD" w14:textId="07F5175F" w:rsidR="003B07F1" w:rsidRDefault="0071761D" w:rsidP="008822AC">
      <w:pPr>
        <w:pStyle w:val="Kop1"/>
        <w:numPr>
          <w:ilvl w:val="0"/>
          <w:numId w:val="14"/>
        </w:numPr>
        <w:spacing w:before="0" w:line="276" w:lineRule="auto"/>
      </w:pPr>
      <w:r>
        <w:t>De v</w:t>
      </w:r>
      <w:r w:rsidR="00057F97">
        <w:t>ier perspectieven op taal en taalgebruik</w:t>
      </w:r>
      <w:bookmarkStart w:id="6" w:name="1esbtl68ogb9" w:colFirst="0" w:colLast="0"/>
      <w:bookmarkEnd w:id="6"/>
    </w:p>
    <w:tbl>
      <w:tblPr>
        <w:tblStyle w:val="a"/>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3"/>
      </w:tblGrid>
      <w:tr w:rsidR="009E5B32" w:rsidRPr="00607CB5" w14:paraId="2246C64B" w14:textId="77777777" w:rsidTr="003F2008">
        <w:trPr>
          <w:trHeight w:val="99"/>
        </w:trPr>
        <w:tc>
          <w:tcPr>
            <w:tcW w:w="9013" w:type="dxa"/>
            <w:shd w:val="clear" w:color="auto" w:fill="auto"/>
            <w:tcMar>
              <w:top w:w="100" w:type="dxa"/>
              <w:left w:w="100" w:type="dxa"/>
              <w:bottom w:w="100" w:type="dxa"/>
              <w:right w:w="100" w:type="dxa"/>
            </w:tcMar>
          </w:tcPr>
          <w:p w14:paraId="622E3DB4"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T1. Taal en taalgebruik vormen een systeem</w:t>
            </w:r>
          </w:p>
          <w:p w14:paraId="2302175B" w14:textId="77777777" w:rsidR="009E5B32" w:rsidRPr="00607CB5" w:rsidRDefault="009E5B32" w:rsidP="001A7F34">
            <w:pPr>
              <w:spacing w:after="0" w:line="276" w:lineRule="auto"/>
              <w:rPr>
                <w:rFonts w:asciiTheme="majorHAnsi" w:hAnsiTheme="majorHAnsi" w:cstheme="majorHAnsi"/>
              </w:rPr>
            </w:pPr>
            <w:r w:rsidRPr="00607CB5">
              <w:rPr>
                <w:rFonts w:asciiTheme="majorHAnsi" w:hAnsiTheme="majorHAnsi" w:cstheme="majorHAnsi"/>
              </w:rPr>
              <w:t xml:space="preserve">Taal en taalgebruik zijn systematisch opgebouwd en hebben eigenschappen die systematisch met elkaar in verband staan. </w:t>
            </w:r>
          </w:p>
        </w:tc>
      </w:tr>
      <w:tr w:rsidR="009E5B32" w:rsidRPr="00607CB5" w14:paraId="64CFAA27" w14:textId="77777777" w:rsidTr="003F2008">
        <w:trPr>
          <w:trHeight w:val="96"/>
        </w:trPr>
        <w:tc>
          <w:tcPr>
            <w:tcW w:w="9013" w:type="dxa"/>
            <w:shd w:val="clear" w:color="auto" w:fill="auto"/>
            <w:tcMar>
              <w:top w:w="100" w:type="dxa"/>
              <w:left w:w="100" w:type="dxa"/>
              <w:bottom w:w="100" w:type="dxa"/>
              <w:right w:w="100" w:type="dxa"/>
            </w:tcMar>
          </w:tcPr>
          <w:p w14:paraId="1031E29F"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79839C41" w14:textId="77777777" w:rsidTr="003F2008">
        <w:trPr>
          <w:trHeight w:val="96"/>
        </w:trPr>
        <w:tc>
          <w:tcPr>
            <w:tcW w:w="9013" w:type="dxa"/>
            <w:shd w:val="clear" w:color="auto" w:fill="auto"/>
            <w:tcMar>
              <w:top w:w="100" w:type="dxa"/>
              <w:left w:w="100" w:type="dxa"/>
              <w:bottom w:w="100" w:type="dxa"/>
              <w:right w:w="100" w:type="dxa"/>
            </w:tcMar>
          </w:tcPr>
          <w:p w14:paraId="7816D38F" w14:textId="3D5D7D87" w:rsidR="001C6E06" w:rsidRPr="001C6E06" w:rsidRDefault="001C6E06" w:rsidP="001C6E06">
            <w:pPr>
              <w:numPr>
                <w:ilvl w:val="0"/>
                <w:numId w:val="17"/>
              </w:numPr>
              <w:pBdr>
                <w:top w:val="nil"/>
                <w:left w:val="nil"/>
                <w:bottom w:val="nil"/>
                <w:right w:val="nil"/>
                <w:between w:val="nil"/>
              </w:pBdr>
              <w:spacing w:after="0" w:line="276" w:lineRule="auto"/>
              <w:rPr>
                <w:rFonts w:asciiTheme="majorHAnsi" w:hAnsiTheme="majorHAnsi" w:cstheme="majorHAnsi"/>
              </w:rPr>
            </w:pPr>
            <w:r>
              <w:rPr>
                <w:rFonts w:asciiTheme="majorHAnsi" w:hAnsiTheme="majorHAnsi" w:cstheme="majorHAnsi"/>
                <w:color w:val="000000"/>
              </w:rPr>
              <w:t>t</w:t>
            </w:r>
            <w:r w:rsidRPr="001C6E06">
              <w:rPr>
                <w:rFonts w:asciiTheme="majorHAnsi" w:hAnsiTheme="majorHAnsi" w:cstheme="majorHAnsi"/>
                <w:color w:val="000000"/>
              </w:rPr>
              <w:t>aal en teksten hebben een structurele opbouw (het recursiviteitsprincipe): klanken vormen woorden, die weer zinnen vormen, waaruit teksten opgebouwd zijn (met tussenliggende niveaus als lettergrepen, woordgroepen, alinea’s)</w:t>
            </w:r>
            <w:r w:rsidR="003141B3">
              <w:rPr>
                <w:rFonts w:asciiTheme="majorHAnsi" w:hAnsiTheme="majorHAnsi" w:cstheme="majorHAnsi"/>
                <w:color w:val="000000"/>
              </w:rPr>
              <w:t>;</w:t>
            </w:r>
          </w:p>
          <w:p w14:paraId="1EBF015F" w14:textId="70443378" w:rsidR="001C6E06" w:rsidRPr="001C6E06" w:rsidRDefault="001C6E06" w:rsidP="001C6E06">
            <w:pPr>
              <w:numPr>
                <w:ilvl w:val="0"/>
                <w:numId w:val="17"/>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d</w:t>
            </w:r>
            <w:r w:rsidRPr="001C6E06">
              <w:rPr>
                <w:rFonts w:asciiTheme="majorHAnsi" w:hAnsiTheme="majorHAnsi" w:cstheme="majorHAnsi"/>
                <w:color w:val="000000"/>
              </w:rPr>
              <w:t>e onderdelen van taal en teksten behoren tot soorten (delen bepaalde eigenschappen) en hebben een functie (staan in een onderling verband)</w:t>
            </w:r>
            <w:r w:rsidR="003141B3">
              <w:rPr>
                <w:rFonts w:asciiTheme="majorHAnsi" w:hAnsiTheme="majorHAnsi" w:cstheme="majorHAnsi"/>
                <w:color w:val="000000"/>
              </w:rPr>
              <w:t>;</w:t>
            </w:r>
          </w:p>
          <w:p w14:paraId="20C362D4" w14:textId="3413B67D" w:rsidR="001C6E06" w:rsidRPr="001C6E06" w:rsidRDefault="001C6E06" w:rsidP="001C6E06">
            <w:pPr>
              <w:numPr>
                <w:ilvl w:val="0"/>
                <w:numId w:val="17"/>
              </w:numPr>
              <w:pBdr>
                <w:top w:val="nil"/>
                <w:left w:val="nil"/>
                <w:bottom w:val="nil"/>
                <w:right w:val="nil"/>
                <w:between w:val="nil"/>
              </w:pBdr>
              <w:spacing w:after="0" w:line="276" w:lineRule="auto"/>
              <w:rPr>
                <w:rFonts w:asciiTheme="majorHAnsi" w:hAnsiTheme="majorHAnsi" w:cstheme="majorHAnsi"/>
              </w:rPr>
            </w:pPr>
            <w:r>
              <w:rPr>
                <w:rFonts w:asciiTheme="majorHAnsi" w:hAnsiTheme="majorHAnsi" w:cstheme="majorHAnsi"/>
                <w:color w:val="000000"/>
              </w:rPr>
              <w:t>d</w:t>
            </w:r>
            <w:r w:rsidRPr="001C6E06">
              <w:rPr>
                <w:rFonts w:asciiTheme="majorHAnsi" w:hAnsiTheme="majorHAnsi" w:cstheme="majorHAnsi"/>
                <w:color w:val="000000"/>
              </w:rPr>
              <w:t>e opbouw van taal en teksten wordt bepaald door (vaak ongeschreven) regels en principes</w:t>
            </w:r>
            <w:r w:rsidR="003141B3">
              <w:rPr>
                <w:rFonts w:asciiTheme="majorHAnsi" w:hAnsiTheme="majorHAnsi" w:cstheme="majorHAnsi"/>
                <w:color w:val="000000"/>
              </w:rPr>
              <w:t>;</w:t>
            </w:r>
          </w:p>
          <w:p w14:paraId="4DF351EC" w14:textId="34CC6820" w:rsidR="009E5B32" w:rsidRPr="00607CB5" w:rsidRDefault="009E5B32" w:rsidP="001C6E06">
            <w:pPr>
              <w:numPr>
                <w:ilvl w:val="0"/>
                <w:numId w:val="17"/>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 xml:space="preserve">er bestaan systematische relaties tussen </w:t>
            </w:r>
            <w:r w:rsidRPr="00607CB5">
              <w:rPr>
                <w:rFonts w:asciiTheme="majorHAnsi" w:hAnsiTheme="majorHAnsi" w:cstheme="majorHAnsi"/>
                <w:i/>
                <w:iCs/>
                <w:color w:val="000000"/>
              </w:rPr>
              <w:t>taal- en tekstvorm</w:t>
            </w:r>
            <w:r w:rsidRPr="00607CB5">
              <w:rPr>
                <w:rFonts w:asciiTheme="majorHAnsi" w:hAnsiTheme="majorHAnsi" w:cstheme="majorHAnsi"/>
                <w:color w:val="000000"/>
              </w:rPr>
              <w:t xml:space="preserve"> enerzijds (waaronder woordvolgorde, stijl en mediakeuze), en </w:t>
            </w:r>
            <w:r w:rsidRPr="00607CB5">
              <w:rPr>
                <w:rFonts w:asciiTheme="majorHAnsi" w:hAnsiTheme="majorHAnsi" w:cstheme="majorHAnsi"/>
                <w:i/>
                <w:iCs/>
                <w:color w:val="000000"/>
              </w:rPr>
              <w:t>betekenis en functie</w:t>
            </w:r>
            <w:r w:rsidRPr="00607CB5">
              <w:rPr>
                <w:rFonts w:asciiTheme="majorHAnsi" w:hAnsiTheme="majorHAnsi" w:cstheme="majorHAnsi"/>
                <w:color w:val="000000"/>
              </w:rPr>
              <w:t xml:space="preserve"> anderzijds. Deze relaties kunnen leiden tot </w:t>
            </w:r>
            <w:proofErr w:type="spellStart"/>
            <w:r w:rsidRPr="00607CB5">
              <w:rPr>
                <w:rFonts w:asciiTheme="majorHAnsi" w:hAnsiTheme="majorHAnsi" w:cstheme="majorHAnsi"/>
                <w:color w:val="000000"/>
              </w:rPr>
              <w:t>geconventionaliseerde</w:t>
            </w:r>
            <w:proofErr w:type="spellEnd"/>
            <w:r w:rsidRPr="00607CB5">
              <w:rPr>
                <w:rFonts w:asciiTheme="majorHAnsi" w:hAnsiTheme="majorHAnsi" w:cstheme="majorHAnsi"/>
                <w:color w:val="000000"/>
              </w:rPr>
              <w:t xml:space="preserve"> taalvormen (zoals uitdrukkingen en idiomen) en tekstvormen (zoals genres);</w:t>
            </w:r>
          </w:p>
          <w:p w14:paraId="0A9A996A" w14:textId="77777777" w:rsidR="009E5B32" w:rsidRPr="00607CB5" w:rsidRDefault="009E5B32" w:rsidP="001A7F34">
            <w:pPr>
              <w:numPr>
                <w:ilvl w:val="0"/>
                <w:numId w:val="17"/>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rPr>
              <w:t>teksten vertonen</w:t>
            </w:r>
            <w:r w:rsidRPr="00607CB5">
              <w:rPr>
                <w:rFonts w:asciiTheme="majorHAnsi" w:hAnsiTheme="majorHAnsi" w:cstheme="majorHAnsi"/>
                <w:i/>
                <w:iCs/>
              </w:rPr>
              <w:t xml:space="preserve"> samenhang </w:t>
            </w:r>
            <w:r w:rsidRPr="00607CB5">
              <w:rPr>
                <w:rFonts w:asciiTheme="majorHAnsi" w:hAnsiTheme="majorHAnsi" w:cstheme="majorHAnsi"/>
              </w:rPr>
              <w:t>die gemarkeerd kan zijn: talig (zoals verwijs- en verbindingswoorden of tussenkopjes) of visueel (zoals gebruik van witregels of tabs om alinea’s af te bakenen);</w:t>
            </w:r>
          </w:p>
          <w:p w14:paraId="67FC2057" w14:textId="77777777" w:rsidR="009E5B32" w:rsidRPr="00607CB5" w:rsidRDefault="009E5B32" w:rsidP="001A7F34">
            <w:pPr>
              <w:numPr>
                <w:ilvl w:val="0"/>
                <w:numId w:val="17"/>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spelling is geen taal, maar een systeem van afspraken om de taalvorm in schrift weer te geven;</w:t>
            </w:r>
          </w:p>
          <w:p w14:paraId="4E71A995" w14:textId="77777777" w:rsidR="009E5B32" w:rsidRPr="00607CB5" w:rsidRDefault="009E5B32" w:rsidP="001A7F34">
            <w:pPr>
              <w:pStyle w:val="Lijstalinea"/>
              <w:numPr>
                <w:ilvl w:val="0"/>
                <w:numId w:val="17"/>
              </w:numPr>
              <w:spacing w:after="0"/>
              <w:rPr>
                <w:rFonts w:asciiTheme="majorHAnsi" w:hAnsiTheme="majorHAnsi" w:cstheme="majorHAnsi"/>
                <w:b/>
              </w:rPr>
            </w:pPr>
            <w:r w:rsidRPr="00607CB5">
              <w:rPr>
                <w:rFonts w:asciiTheme="majorHAnsi" w:hAnsiTheme="majorHAnsi" w:cstheme="majorHAnsi"/>
                <w:color w:val="000000"/>
              </w:rPr>
              <w:t>taal- en spraaktechnologische toepassingen (zoals spelling- en grammaticacontrole) hebben principiële beperkingen.</w:t>
            </w:r>
          </w:p>
        </w:tc>
      </w:tr>
      <w:tr w:rsidR="009E5B32" w:rsidRPr="00607CB5" w14:paraId="4AC7542F" w14:textId="77777777" w:rsidTr="003F2008">
        <w:trPr>
          <w:trHeight w:val="96"/>
        </w:trPr>
        <w:tc>
          <w:tcPr>
            <w:tcW w:w="9013" w:type="dxa"/>
            <w:shd w:val="clear" w:color="auto" w:fill="auto"/>
            <w:tcMar>
              <w:top w:w="100" w:type="dxa"/>
              <w:left w:w="100" w:type="dxa"/>
              <w:bottom w:w="100" w:type="dxa"/>
              <w:right w:w="100" w:type="dxa"/>
            </w:tcMar>
          </w:tcPr>
          <w:p w14:paraId="490E75BB"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0C7A0C1B" w14:textId="77777777" w:rsidTr="003F2008">
        <w:tc>
          <w:tcPr>
            <w:tcW w:w="9013" w:type="dxa"/>
            <w:shd w:val="clear" w:color="auto" w:fill="auto"/>
            <w:tcMar>
              <w:top w:w="100" w:type="dxa"/>
              <w:left w:w="100" w:type="dxa"/>
              <w:bottom w:w="100" w:type="dxa"/>
              <w:right w:w="100" w:type="dxa"/>
            </w:tcMar>
          </w:tcPr>
          <w:p w14:paraId="5BF57354" w14:textId="77777777" w:rsidR="009E5B32" w:rsidRPr="00607CB5" w:rsidRDefault="009E5B32" w:rsidP="001A7F34">
            <w:pPr>
              <w:numPr>
                <w:ilvl w:val="0"/>
                <w:numId w:val="18"/>
              </w:numPr>
              <w:spacing w:after="0"/>
              <w:rPr>
                <w:rFonts w:asciiTheme="majorHAnsi" w:hAnsiTheme="majorHAnsi" w:cstheme="majorHAnsi"/>
              </w:rPr>
            </w:pPr>
            <w:r w:rsidRPr="00607CB5">
              <w:rPr>
                <w:rFonts w:asciiTheme="majorHAnsi" w:hAnsiTheme="majorHAnsi" w:cstheme="majorHAnsi"/>
              </w:rPr>
              <w:t>taalstructuur: klanksoorten en -eigenschappen, intonatieverschijnselen, woordsoorten, zinsdelen (functie, semantische rol), woordvolgorde (basis en afwijking) en structurele beperkingen</w:t>
            </w:r>
          </w:p>
          <w:p w14:paraId="725638B3" w14:textId="77777777" w:rsidR="009E5B32" w:rsidRPr="00607CB5" w:rsidRDefault="009E5B32" w:rsidP="001A7F34">
            <w:pPr>
              <w:numPr>
                <w:ilvl w:val="0"/>
                <w:numId w:val="18"/>
              </w:numPr>
              <w:spacing w:after="0"/>
              <w:rPr>
                <w:rFonts w:asciiTheme="majorHAnsi" w:hAnsiTheme="majorHAnsi" w:cstheme="majorHAnsi"/>
              </w:rPr>
            </w:pPr>
            <w:r w:rsidRPr="00607CB5">
              <w:rPr>
                <w:rFonts w:asciiTheme="majorHAnsi" w:hAnsiTheme="majorHAnsi" w:cstheme="majorHAnsi"/>
              </w:rPr>
              <w:t xml:space="preserve">betekenis: predicatie, </w:t>
            </w:r>
            <w:proofErr w:type="spellStart"/>
            <w:r w:rsidRPr="00607CB5">
              <w:rPr>
                <w:rFonts w:asciiTheme="majorHAnsi" w:hAnsiTheme="majorHAnsi" w:cstheme="majorHAnsi"/>
              </w:rPr>
              <w:t>complementatie</w:t>
            </w:r>
            <w:proofErr w:type="spellEnd"/>
            <w:r w:rsidRPr="00607CB5">
              <w:rPr>
                <w:rFonts w:asciiTheme="majorHAnsi" w:hAnsiTheme="majorHAnsi" w:cstheme="majorHAnsi"/>
              </w:rPr>
              <w:t>, modificatie, tekstverbanden</w:t>
            </w:r>
          </w:p>
          <w:p w14:paraId="70CA2D66" w14:textId="77777777" w:rsidR="009E5B32" w:rsidRPr="00607CB5" w:rsidRDefault="009E5B32" w:rsidP="001A7F34">
            <w:pPr>
              <w:numPr>
                <w:ilvl w:val="0"/>
                <w:numId w:val="18"/>
              </w:numPr>
              <w:spacing w:after="0"/>
              <w:rPr>
                <w:rFonts w:asciiTheme="majorHAnsi" w:hAnsiTheme="majorHAnsi" w:cstheme="majorHAnsi"/>
              </w:rPr>
            </w:pPr>
            <w:r w:rsidRPr="00607CB5">
              <w:rPr>
                <w:rFonts w:asciiTheme="majorHAnsi" w:hAnsiTheme="majorHAnsi" w:cstheme="majorHAnsi"/>
              </w:rPr>
              <w:t>taalhandelingen, genres</w:t>
            </w:r>
          </w:p>
          <w:p w14:paraId="173CA45C" w14:textId="77777777" w:rsidR="009E5B32" w:rsidRPr="00607CB5" w:rsidRDefault="009E5B32" w:rsidP="001A7F34">
            <w:pPr>
              <w:numPr>
                <w:ilvl w:val="0"/>
                <w:numId w:val="18"/>
              </w:numPr>
              <w:spacing w:after="0"/>
              <w:rPr>
                <w:rFonts w:asciiTheme="majorHAnsi" w:hAnsiTheme="majorHAnsi" w:cstheme="majorHAnsi"/>
              </w:rPr>
            </w:pPr>
            <w:r w:rsidRPr="00607CB5">
              <w:rPr>
                <w:rFonts w:asciiTheme="majorHAnsi" w:hAnsiTheme="majorHAnsi" w:cstheme="majorHAnsi"/>
              </w:rPr>
              <w:t>relevantie en samenhang</w:t>
            </w:r>
          </w:p>
        </w:tc>
      </w:tr>
      <w:tr w:rsidR="009E5B32" w:rsidRPr="00607CB5" w14:paraId="48252675" w14:textId="77777777" w:rsidTr="003F2008">
        <w:tc>
          <w:tcPr>
            <w:tcW w:w="9013" w:type="dxa"/>
            <w:shd w:val="clear" w:color="auto" w:fill="auto"/>
            <w:tcMar>
              <w:top w:w="100" w:type="dxa"/>
              <w:left w:w="100" w:type="dxa"/>
              <w:bottom w:w="100" w:type="dxa"/>
              <w:right w:w="100" w:type="dxa"/>
            </w:tcMar>
          </w:tcPr>
          <w:p w14:paraId="412F2181"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Taalvaardigheden</w:t>
            </w:r>
          </w:p>
        </w:tc>
      </w:tr>
      <w:tr w:rsidR="009E5B32" w:rsidRPr="00607CB5" w14:paraId="5BC784D2" w14:textId="77777777" w:rsidTr="003F2008">
        <w:tc>
          <w:tcPr>
            <w:tcW w:w="9013" w:type="dxa"/>
            <w:shd w:val="clear" w:color="auto" w:fill="auto"/>
            <w:tcMar>
              <w:top w:w="100" w:type="dxa"/>
              <w:left w:w="100" w:type="dxa"/>
              <w:bottom w:w="100" w:type="dxa"/>
              <w:right w:w="100" w:type="dxa"/>
            </w:tcMar>
          </w:tcPr>
          <w:p w14:paraId="5441331D" w14:textId="77777777" w:rsidR="009E5B32" w:rsidRPr="00607CB5" w:rsidRDefault="009E5B32" w:rsidP="001A7F34">
            <w:pPr>
              <w:numPr>
                <w:ilvl w:val="0"/>
                <w:numId w:val="1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lezen van teksten over taal en taalgebruik: beschrijven, analyseren, interpreteren, evalueren, waarderen, beoordelen</w:t>
            </w:r>
          </w:p>
          <w:p w14:paraId="6452CCDB" w14:textId="77777777" w:rsidR="009E5B32" w:rsidRPr="00607CB5" w:rsidRDefault="009E5B32" w:rsidP="001A7F34">
            <w:pPr>
              <w:numPr>
                <w:ilvl w:val="0"/>
                <w:numId w:val="1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lastRenderedPageBreak/>
              <w:t>schrijven van teksten over taal en taalgebruik: uitleggen, beschouwen, overtuigen</w:t>
            </w:r>
          </w:p>
          <w:p w14:paraId="5789C7EC" w14:textId="77777777" w:rsidR="009E5B32" w:rsidRPr="00607CB5" w:rsidRDefault="009E5B32" w:rsidP="001A7F34">
            <w:pPr>
              <w:numPr>
                <w:ilvl w:val="0"/>
                <w:numId w:val="1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spreken en luisteren over onderwerpen op het terrein van taal en taalgebruik</w:t>
            </w:r>
          </w:p>
        </w:tc>
      </w:tr>
      <w:tr w:rsidR="009E5B32" w:rsidRPr="00607CB5" w14:paraId="67CE0202" w14:textId="77777777" w:rsidTr="003F2008">
        <w:tc>
          <w:tcPr>
            <w:tcW w:w="9013" w:type="dxa"/>
            <w:shd w:val="clear" w:color="auto" w:fill="auto"/>
            <w:tcMar>
              <w:top w:w="100" w:type="dxa"/>
              <w:left w:w="100" w:type="dxa"/>
              <w:bottom w:w="100" w:type="dxa"/>
              <w:right w:w="100" w:type="dxa"/>
            </w:tcMar>
          </w:tcPr>
          <w:p w14:paraId="103F4F33"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Brede vaardigheden</w:t>
            </w:r>
          </w:p>
        </w:tc>
      </w:tr>
      <w:tr w:rsidR="009E5B32" w:rsidRPr="00607CB5" w14:paraId="12EF8429" w14:textId="77777777" w:rsidTr="003F2008">
        <w:tc>
          <w:tcPr>
            <w:tcW w:w="9013" w:type="dxa"/>
            <w:shd w:val="clear" w:color="auto" w:fill="auto"/>
            <w:tcMar>
              <w:top w:w="100" w:type="dxa"/>
              <w:left w:w="100" w:type="dxa"/>
              <w:bottom w:w="100" w:type="dxa"/>
              <w:right w:w="100" w:type="dxa"/>
            </w:tcMar>
          </w:tcPr>
          <w:p w14:paraId="6530068D" w14:textId="77777777" w:rsidR="009E5B32" w:rsidRPr="00607CB5" w:rsidRDefault="009E5B32" w:rsidP="001A7F34">
            <w:pPr>
              <w:numPr>
                <w:ilvl w:val="0"/>
                <w:numId w:val="20"/>
              </w:numPr>
              <w:spacing w:after="0"/>
              <w:rPr>
                <w:rFonts w:asciiTheme="majorHAnsi" w:hAnsiTheme="majorHAnsi" w:cstheme="majorHAnsi"/>
              </w:rPr>
            </w:pPr>
            <w:r w:rsidRPr="00607CB5">
              <w:rPr>
                <w:rFonts w:asciiTheme="majorHAnsi" w:hAnsiTheme="majorHAnsi" w:cstheme="majorHAnsi"/>
              </w:rPr>
              <w:t>raadplegen en evalueren van schriftelijke taalbronnen (naslagwerken, taaladviezen)</w:t>
            </w:r>
          </w:p>
          <w:p w14:paraId="7E784AC7" w14:textId="77777777" w:rsidR="009E5B32" w:rsidRPr="00607CB5" w:rsidRDefault="009E5B32" w:rsidP="001A7F34">
            <w:pPr>
              <w:numPr>
                <w:ilvl w:val="0"/>
                <w:numId w:val="20"/>
              </w:numPr>
              <w:spacing w:after="0"/>
              <w:rPr>
                <w:rFonts w:asciiTheme="majorHAnsi" w:hAnsiTheme="majorHAnsi" w:cstheme="majorHAnsi"/>
              </w:rPr>
            </w:pPr>
            <w:r w:rsidRPr="00607CB5">
              <w:rPr>
                <w:rFonts w:asciiTheme="majorHAnsi" w:hAnsiTheme="majorHAnsi" w:cstheme="majorHAnsi"/>
              </w:rPr>
              <w:t>onderzoekend observeren van taalverschijnselen in de werkelijkheid</w:t>
            </w:r>
          </w:p>
          <w:p w14:paraId="67D9A249" w14:textId="77777777" w:rsidR="009E5B32" w:rsidRPr="00607CB5" w:rsidRDefault="009E5B32" w:rsidP="001A7F34">
            <w:pPr>
              <w:numPr>
                <w:ilvl w:val="0"/>
                <w:numId w:val="20"/>
              </w:numPr>
              <w:spacing w:after="0"/>
              <w:rPr>
                <w:rFonts w:asciiTheme="majorHAnsi" w:hAnsiTheme="majorHAnsi" w:cstheme="majorHAnsi"/>
              </w:rPr>
            </w:pPr>
            <w:r w:rsidRPr="00607CB5">
              <w:rPr>
                <w:rFonts w:asciiTheme="majorHAnsi" w:hAnsiTheme="majorHAnsi" w:cstheme="majorHAnsi"/>
              </w:rPr>
              <w:t>afwegen van diverse bronnen om een onderbouwd oordeel te vormen over taalvorm en betekenis en verantwoorde keuzes te maken</w:t>
            </w:r>
          </w:p>
          <w:p w14:paraId="2333BD3D" w14:textId="77777777" w:rsidR="009E5B32" w:rsidRPr="00607CB5" w:rsidRDefault="009E5B32" w:rsidP="001A7F34">
            <w:pPr>
              <w:numPr>
                <w:ilvl w:val="0"/>
                <w:numId w:val="20"/>
              </w:numPr>
              <w:spacing w:after="0"/>
              <w:rPr>
                <w:rFonts w:asciiTheme="majorHAnsi" w:hAnsiTheme="majorHAnsi" w:cstheme="majorHAnsi"/>
              </w:rPr>
            </w:pPr>
            <w:r w:rsidRPr="00607CB5">
              <w:rPr>
                <w:rFonts w:asciiTheme="majorHAnsi" w:hAnsiTheme="majorHAnsi" w:cstheme="majorHAnsi"/>
              </w:rPr>
              <w:t>oordeelkundig gebruiken van taal- en spraaktechnologische hulpmiddelen (spelling- en grammaticacontrole, automatische vertaling, spraakbediening)</w:t>
            </w:r>
          </w:p>
        </w:tc>
      </w:tr>
    </w:tbl>
    <w:p w14:paraId="0AAD4185" w14:textId="3A2E45D7" w:rsidR="003B07F1" w:rsidRDefault="003B07F1" w:rsidP="008822AC">
      <w:pPr>
        <w:pStyle w:val="Kop3"/>
        <w:spacing w:before="0" w:line="276" w:lineRule="auto"/>
        <w:rPr>
          <w:rFonts w:asciiTheme="majorHAnsi" w:hAnsiTheme="majorHAnsi" w:cstheme="majorHAnsi"/>
          <w:sz w:val="22"/>
          <w:szCs w:val="22"/>
        </w:rPr>
      </w:pPr>
      <w:bookmarkStart w:id="7" w:name="twajgltovtw" w:colFirst="0" w:colLast="0"/>
      <w:bookmarkEnd w:id="7"/>
    </w:p>
    <w:p w14:paraId="1C3A2738" w14:textId="77777777" w:rsidR="00E352AA" w:rsidRPr="00E352AA" w:rsidRDefault="00E352AA" w:rsidP="00E352AA"/>
    <w:tbl>
      <w:tblPr>
        <w:tblStyle w:val="a0"/>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3"/>
      </w:tblGrid>
      <w:tr w:rsidR="009E5B32" w:rsidRPr="00607CB5" w14:paraId="6B64C988" w14:textId="77777777" w:rsidTr="003F2008">
        <w:trPr>
          <w:trHeight w:val="400"/>
        </w:trPr>
        <w:tc>
          <w:tcPr>
            <w:tcW w:w="9013" w:type="dxa"/>
            <w:shd w:val="clear" w:color="auto" w:fill="auto"/>
            <w:tcMar>
              <w:top w:w="100" w:type="dxa"/>
              <w:left w:w="100" w:type="dxa"/>
              <w:bottom w:w="100" w:type="dxa"/>
              <w:right w:w="100" w:type="dxa"/>
            </w:tcMar>
          </w:tcPr>
          <w:p w14:paraId="36D0E479"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T2. Taal en taalgebruik werken vanuit en tussen individuen</w:t>
            </w:r>
          </w:p>
          <w:p w14:paraId="06D9C4EF" w14:textId="7DC1B2AA" w:rsidR="009E5B32" w:rsidRPr="00607CB5" w:rsidRDefault="00FA18E0" w:rsidP="001A7F34">
            <w:pPr>
              <w:spacing w:after="0" w:line="276" w:lineRule="auto"/>
              <w:rPr>
                <w:rFonts w:asciiTheme="majorHAnsi" w:hAnsiTheme="majorHAnsi" w:cstheme="majorHAnsi"/>
              </w:rPr>
            </w:pPr>
            <w:r>
              <w:t>Taal en taalgebruik hebben een individuele basis en kunnen per individu variëren</w:t>
            </w:r>
            <w:r w:rsidR="009E5B32" w:rsidRPr="00607CB5">
              <w:rPr>
                <w:rFonts w:asciiTheme="majorHAnsi" w:hAnsiTheme="majorHAnsi" w:cstheme="majorHAnsi"/>
              </w:rPr>
              <w:t xml:space="preserve">. </w:t>
            </w:r>
          </w:p>
        </w:tc>
      </w:tr>
      <w:tr w:rsidR="009E5B32" w:rsidRPr="00607CB5" w14:paraId="19B03D30" w14:textId="77777777" w:rsidTr="003F2008">
        <w:trPr>
          <w:trHeight w:val="308"/>
        </w:trPr>
        <w:tc>
          <w:tcPr>
            <w:tcW w:w="9013" w:type="dxa"/>
            <w:shd w:val="clear" w:color="auto" w:fill="auto"/>
            <w:tcMar>
              <w:top w:w="100" w:type="dxa"/>
              <w:left w:w="100" w:type="dxa"/>
              <w:bottom w:w="100" w:type="dxa"/>
              <w:right w:w="100" w:type="dxa"/>
            </w:tcMar>
          </w:tcPr>
          <w:p w14:paraId="149455E7"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75CCEC86" w14:textId="77777777" w:rsidTr="003F2008">
        <w:trPr>
          <w:trHeight w:val="400"/>
        </w:trPr>
        <w:tc>
          <w:tcPr>
            <w:tcW w:w="9013" w:type="dxa"/>
            <w:shd w:val="clear" w:color="auto" w:fill="auto"/>
            <w:tcMar>
              <w:top w:w="100" w:type="dxa"/>
              <w:left w:w="100" w:type="dxa"/>
              <w:bottom w:w="100" w:type="dxa"/>
              <w:right w:w="100" w:type="dxa"/>
            </w:tcMar>
          </w:tcPr>
          <w:p w14:paraId="19280BBE"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je hersenen spelen een belangrijke rol bij het gebruik van taal: in je hersenen vormen woorden een netwerk, taalgebruik activeert specifieke delen van je hersenen;</w:t>
            </w:r>
          </w:p>
          <w:p w14:paraId="30573F6E"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bij het individueel formuleren en begrijpen van taal en teksten spelen verschillende lees-,  schrijf-, spreek- en luisterprocessen een rol, waarbij bewust of onbewuste regels gevolgd worden;</w:t>
            </w:r>
          </w:p>
          <w:p w14:paraId="1E293CC6"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rPr>
              <w:t>individuele kenmerken (zoals voorkennis, interesses, opleidingsniveau, werkgeheugencapaciteit) zijn mede bepalend voor taal en taalgebruik enerzijds en vorm en mate van geletterdheid anderzijds (</w:t>
            </w:r>
            <w:r w:rsidRPr="00607CB5">
              <w:rPr>
                <w:rFonts w:asciiTheme="majorHAnsi" w:hAnsiTheme="majorHAnsi" w:cstheme="majorHAnsi"/>
                <w:i/>
                <w:iCs/>
              </w:rPr>
              <w:t>functionele geletterdheid</w:t>
            </w:r>
            <w:r w:rsidRPr="00607CB5">
              <w:rPr>
                <w:rFonts w:asciiTheme="majorHAnsi" w:hAnsiTheme="majorHAnsi" w:cstheme="majorHAnsi"/>
              </w:rPr>
              <w:t xml:space="preserve">, </w:t>
            </w:r>
            <w:r w:rsidRPr="00607CB5">
              <w:rPr>
                <w:rFonts w:asciiTheme="majorHAnsi" w:hAnsiTheme="majorHAnsi" w:cstheme="majorHAnsi"/>
                <w:i/>
                <w:iCs/>
              </w:rPr>
              <w:t>literaire competentie</w:t>
            </w:r>
            <w:r w:rsidRPr="00607CB5">
              <w:rPr>
                <w:rFonts w:asciiTheme="majorHAnsi" w:hAnsiTheme="majorHAnsi" w:cstheme="majorHAnsi"/>
              </w:rPr>
              <w:t xml:space="preserve">, </w:t>
            </w:r>
            <w:r w:rsidRPr="00607CB5">
              <w:rPr>
                <w:rFonts w:asciiTheme="majorHAnsi" w:hAnsiTheme="majorHAnsi" w:cstheme="majorHAnsi"/>
                <w:i/>
                <w:iCs/>
              </w:rPr>
              <w:t>laaggeletterdheid</w:t>
            </w:r>
            <w:r w:rsidRPr="00607CB5">
              <w:rPr>
                <w:rFonts w:asciiTheme="majorHAnsi" w:hAnsiTheme="majorHAnsi" w:cstheme="majorHAnsi"/>
              </w:rPr>
              <w:t>);</w:t>
            </w:r>
          </w:p>
          <w:p w14:paraId="2F0D3B4B"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taal en teksten geven een beeld van de individuele spreker of schrijver(m/v) en diens kijk op de wereld</w:t>
            </w:r>
          </w:p>
          <w:p w14:paraId="29A86B0A"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rPr>
              <w:t>individuen kunnen taal en teksten inzetten met het oog op een bepaald doel: om te informeren, te overtuigen, te emotioneren, te manipuleren, te amuseren;</w:t>
            </w:r>
          </w:p>
          <w:p w14:paraId="3D1F1A5A"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bij individueel taalgebruik kan het nodig en nuttig zijn om bewuste strategieën te volgen;</w:t>
            </w:r>
          </w:p>
          <w:p w14:paraId="6D42BF9E"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color w:val="000000"/>
              </w:rPr>
            </w:pPr>
            <w:r w:rsidRPr="00607CB5">
              <w:rPr>
                <w:rFonts w:asciiTheme="majorHAnsi" w:hAnsiTheme="majorHAnsi" w:cstheme="majorHAnsi"/>
                <w:color w:val="000000"/>
              </w:rPr>
              <w:t>individuele taalgebruikers (kinderen en volwassenen) zijn doorgaans meertalig en kunnen verschillende talen combineren;</w:t>
            </w:r>
          </w:p>
          <w:p w14:paraId="34BDF0D5" w14:textId="77777777" w:rsidR="009E5B32" w:rsidRPr="00607CB5" w:rsidRDefault="009E5B32" w:rsidP="001A7F34">
            <w:pPr>
              <w:numPr>
                <w:ilvl w:val="0"/>
                <w:numId w:val="21"/>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individuen (zoals ouderen, emigranten) kunnen taal die zij ooit verworven hebben, ook weer verliezen.</w:t>
            </w:r>
          </w:p>
        </w:tc>
      </w:tr>
      <w:tr w:rsidR="009E5B32" w:rsidRPr="00607CB5" w14:paraId="39AB72AD" w14:textId="77777777" w:rsidTr="003F2008">
        <w:trPr>
          <w:trHeight w:val="64"/>
        </w:trPr>
        <w:tc>
          <w:tcPr>
            <w:tcW w:w="9013" w:type="dxa"/>
            <w:shd w:val="clear" w:color="auto" w:fill="auto"/>
            <w:tcMar>
              <w:top w:w="100" w:type="dxa"/>
              <w:left w:w="100" w:type="dxa"/>
              <w:bottom w:w="100" w:type="dxa"/>
              <w:right w:w="100" w:type="dxa"/>
            </w:tcMar>
          </w:tcPr>
          <w:p w14:paraId="519AC604"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60FC31CE" w14:textId="77777777" w:rsidTr="003F2008">
        <w:tc>
          <w:tcPr>
            <w:tcW w:w="9013" w:type="dxa"/>
            <w:shd w:val="clear" w:color="auto" w:fill="auto"/>
            <w:tcMar>
              <w:top w:w="100" w:type="dxa"/>
              <w:left w:w="100" w:type="dxa"/>
              <w:bottom w:w="100" w:type="dxa"/>
              <w:right w:w="100" w:type="dxa"/>
            </w:tcMar>
          </w:tcPr>
          <w:p w14:paraId="015B2DEB" w14:textId="77777777" w:rsidR="009E5B32" w:rsidRPr="00607CB5" w:rsidRDefault="009E5B32" w:rsidP="001A7F34">
            <w:pPr>
              <w:numPr>
                <w:ilvl w:val="0"/>
                <w:numId w:val="4"/>
              </w:numPr>
              <w:spacing w:after="0"/>
              <w:rPr>
                <w:rFonts w:asciiTheme="majorHAnsi" w:hAnsiTheme="majorHAnsi" w:cstheme="majorHAnsi"/>
              </w:rPr>
            </w:pPr>
            <w:r w:rsidRPr="00607CB5">
              <w:rPr>
                <w:rFonts w:asciiTheme="majorHAnsi" w:hAnsiTheme="majorHAnsi" w:cstheme="majorHAnsi"/>
              </w:rPr>
              <w:t>het mentale lexicon: hoe woorden in associatieve netwerken in het brein opgeslagen zitten</w:t>
            </w:r>
          </w:p>
          <w:p w14:paraId="21FD4666" w14:textId="77777777" w:rsidR="009E5B32" w:rsidRPr="00607CB5" w:rsidRDefault="009E5B32" w:rsidP="001A7F34">
            <w:pPr>
              <w:numPr>
                <w:ilvl w:val="0"/>
                <w:numId w:val="4"/>
              </w:numPr>
              <w:spacing w:after="0"/>
              <w:rPr>
                <w:rFonts w:asciiTheme="majorHAnsi" w:hAnsiTheme="majorHAnsi" w:cstheme="majorHAnsi"/>
              </w:rPr>
            </w:pPr>
            <w:r w:rsidRPr="00607CB5">
              <w:rPr>
                <w:rFonts w:asciiTheme="majorHAnsi" w:hAnsiTheme="majorHAnsi" w:cstheme="majorHAnsi"/>
              </w:rPr>
              <w:t>de menselijke ontleder: hoe mensen onbewust te werk gaan bij het verwerken van taal; hoe zij woordgroepen opbouwen en betekenis construeren, waar dat gemakkelijk en moeilijk is (intuinzinnen)</w:t>
            </w:r>
          </w:p>
          <w:p w14:paraId="0C82691D" w14:textId="77777777" w:rsidR="009E5B32" w:rsidRPr="00607CB5" w:rsidRDefault="009E5B32" w:rsidP="001A7F34">
            <w:pPr>
              <w:numPr>
                <w:ilvl w:val="0"/>
                <w:numId w:val="4"/>
              </w:numPr>
              <w:spacing w:after="0"/>
              <w:rPr>
                <w:rFonts w:asciiTheme="majorHAnsi" w:hAnsiTheme="majorHAnsi" w:cstheme="majorHAnsi"/>
              </w:rPr>
            </w:pPr>
            <w:r w:rsidRPr="00607CB5">
              <w:rPr>
                <w:rFonts w:asciiTheme="majorHAnsi" w:hAnsiTheme="majorHAnsi" w:cstheme="majorHAnsi"/>
              </w:rPr>
              <w:t>lees- en schrijfstrategieën: hoe mensen bewust en onbewust te werk gaan bij lezen en schrijven</w:t>
            </w:r>
          </w:p>
          <w:p w14:paraId="0207230A" w14:textId="77777777" w:rsidR="009E5B32" w:rsidRPr="00607CB5" w:rsidRDefault="009E5B32" w:rsidP="001A7F34">
            <w:pPr>
              <w:numPr>
                <w:ilvl w:val="0"/>
                <w:numId w:val="4"/>
              </w:numPr>
              <w:spacing w:after="0"/>
              <w:rPr>
                <w:rFonts w:asciiTheme="majorHAnsi" w:hAnsiTheme="majorHAnsi" w:cstheme="majorHAnsi"/>
              </w:rPr>
            </w:pPr>
            <w:r w:rsidRPr="00607CB5">
              <w:rPr>
                <w:rFonts w:asciiTheme="majorHAnsi" w:hAnsiTheme="majorHAnsi" w:cstheme="majorHAnsi"/>
              </w:rPr>
              <w:lastRenderedPageBreak/>
              <w:t>de modale betekenislaag van taal</w:t>
            </w:r>
          </w:p>
          <w:p w14:paraId="66D7F9E1" w14:textId="77777777" w:rsidR="009E5B32" w:rsidRPr="00607CB5" w:rsidRDefault="009E5B32" w:rsidP="001A7F34">
            <w:pPr>
              <w:numPr>
                <w:ilvl w:val="0"/>
                <w:numId w:val="4"/>
              </w:numPr>
              <w:spacing w:after="0"/>
              <w:rPr>
                <w:rFonts w:asciiTheme="majorHAnsi" w:hAnsiTheme="majorHAnsi" w:cstheme="majorHAnsi"/>
              </w:rPr>
            </w:pPr>
            <w:r w:rsidRPr="00607CB5">
              <w:rPr>
                <w:rFonts w:asciiTheme="majorHAnsi" w:hAnsiTheme="majorHAnsi" w:cstheme="majorHAnsi"/>
              </w:rPr>
              <w:t>het menselijk taalleervermogen: nature-</w:t>
            </w:r>
            <w:proofErr w:type="spellStart"/>
            <w:r w:rsidRPr="00607CB5">
              <w:rPr>
                <w:rFonts w:asciiTheme="majorHAnsi" w:hAnsiTheme="majorHAnsi" w:cstheme="majorHAnsi"/>
              </w:rPr>
              <w:t>nurture</w:t>
            </w:r>
            <w:proofErr w:type="spellEnd"/>
            <w:r w:rsidRPr="00607CB5">
              <w:rPr>
                <w:rFonts w:asciiTheme="majorHAnsi" w:hAnsiTheme="majorHAnsi" w:cstheme="majorHAnsi"/>
              </w:rPr>
              <w:t>, kritieke periode, taalachterstand (</w:t>
            </w:r>
            <w:proofErr w:type="spellStart"/>
            <w:r w:rsidRPr="00607CB5">
              <w:rPr>
                <w:rFonts w:asciiTheme="majorHAnsi" w:hAnsiTheme="majorHAnsi" w:cstheme="majorHAnsi"/>
              </w:rPr>
              <w:t>near-nativeness</w:t>
            </w:r>
            <w:proofErr w:type="spellEnd"/>
            <w:r w:rsidRPr="00607CB5">
              <w:rPr>
                <w:rFonts w:asciiTheme="majorHAnsi" w:hAnsiTheme="majorHAnsi" w:cstheme="majorHAnsi"/>
              </w:rPr>
              <w:t>, wolfskinderen), imitatie en regelconstructie (</w:t>
            </w:r>
            <w:proofErr w:type="spellStart"/>
            <w:r w:rsidRPr="00607CB5">
              <w:rPr>
                <w:rFonts w:asciiTheme="majorHAnsi" w:hAnsiTheme="majorHAnsi" w:cstheme="majorHAnsi"/>
              </w:rPr>
              <w:t>overgeneralisatie</w:t>
            </w:r>
            <w:proofErr w:type="spellEnd"/>
            <w:r w:rsidRPr="00607CB5">
              <w:rPr>
                <w:rFonts w:asciiTheme="majorHAnsi" w:hAnsiTheme="majorHAnsi" w:cstheme="majorHAnsi"/>
              </w:rPr>
              <w:t>), inputhypothese</w:t>
            </w:r>
          </w:p>
          <w:p w14:paraId="069A1AA0" w14:textId="77777777" w:rsidR="009E5B32" w:rsidRPr="00607CB5" w:rsidRDefault="009E5B32" w:rsidP="001A7F34">
            <w:pPr>
              <w:numPr>
                <w:ilvl w:val="0"/>
                <w:numId w:val="4"/>
              </w:numPr>
              <w:spacing w:after="0"/>
              <w:rPr>
                <w:rFonts w:asciiTheme="majorHAnsi" w:hAnsiTheme="majorHAnsi" w:cstheme="majorHAnsi"/>
              </w:rPr>
            </w:pPr>
            <w:r w:rsidRPr="00607CB5">
              <w:rPr>
                <w:rFonts w:asciiTheme="majorHAnsi" w:hAnsiTheme="majorHAnsi" w:cstheme="majorHAnsi"/>
              </w:rPr>
              <w:t xml:space="preserve">meertaligheid: moedertaal en tweede of derde taal, code </w:t>
            </w:r>
            <w:proofErr w:type="spellStart"/>
            <w:r w:rsidRPr="00607CB5">
              <w:rPr>
                <w:rFonts w:asciiTheme="majorHAnsi" w:hAnsiTheme="majorHAnsi" w:cstheme="majorHAnsi"/>
              </w:rPr>
              <w:t>switching</w:t>
            </w:r>
            <w:proofErr w:type="spellEnd"/>
            <w:r w:rsidRPr="00607CB5">
              <w:rPr>
                <w:rFonts w:asciiTheme="majorHAnsi" w:hAnsiTheme="majorHAnsi" w:cstheme="majorHAnsi"/>
              </w:rPr>
              <w:t xml:space="preserve"> </w:t>
            </w:r>
          </w:p>
        </w:tc>
      </w:tr>
      <w:tr w:rsidR="009E5B32" w:rsidRPr="00607CB5" w14:paraId="61DA9238" w14:textId="77777777" w:rsidTr="003F2008">
        <w:tc>
          <w:tcPr>
            <w:tcW w:w="9013" w:type="dxa"/>
            <w:shd w:val="clear" w:color="auto" w:fill="auto"/>
            <w:tcMar>
              <w:top w:w="100" w:type="dxa"/>
              <w:left w:w="100" w:type="dxa"/>
              <w:bottom w:w="100" w:type="dxa"/>
              <w:right w:w="100" w:type="dxa"/>
            </w:tcMar>
          </w:tcPr>
          <w:p w14:paraId="460FA931"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Taalvaardigheden</w:t>
            </w:r>
          </w:p>
        </w:tc>
      </w:tr>
      <w:tr w:rsidR="009E5B32" w:rsidRPr="00607CB5" w14:paraId="75D3A3D1" w14:textId="77777777" w:rsidTr="003F2008">
        <w:tc>
          <w:tcPr>
            <w:tcW w:w="9013" w:type="dxa"/>
            <w:shd w:val="clear" w:color="auto" w:fill="auto"/>
            <w:tcMar>
              <w:top w:w="100" w:type="dxa"/>
              <w:left w:w="100" w:type="dxa"/>
              <w:bottom w:w="100" w:type="dxa"/>
              <w:right w:w="100" w:type="dxa"/>
            </w:tcMar>
          </w:tcPr>
          <w:p w14:paraId="19284AE2" w14:textId="77777777" w:rsidR="009E5B32" w:rsidRPr="00607CB5" w:rsidRDefault="009E5B32" w:rsidP="001A7F34">
            <w:pPr>
              <w:numPr>
                <w:ilvl w:val="0"/>
                <w:numId w:val="3"/>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lezen van teksten over taal en taalgebruik: beschrijven, analyseren, interpreteren, evalueren, waarderen, beoordelen</w:t>
            </w:r>
          </w:p>
          <w:p w14:paraId="39CD8017" w14:textId="77777777" w:rsidR="009E5B32" w:rsidRPr="00607CB5" w:rsidRDefault="009E5B32" w:rsidP="001A7F34">
            <w:pPr>
              <w:numPr>
                <w:ilvl w:val="0"/>
                <w:numId w:val="3"/>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schrijven van teksten over taal en taalgebruik: uitleggen, beschouwen, overtuigen</w:t>
            </w:r>
          </w:p>
          <w:p w14:paraId="1BB7D0D8" w14:textId="77777777" w:rsidR="009E5B32" w:rsidRPr="00607CB5" w:rsidRDefault="009E5B32" w:rsidP="001A7F34">
            <w:pPr>
              <w:numPr>
                <w:ilvl w:val="0"/>
                <w:numId w:val="3"/>
              </w:numPr>
              <w:spacing w:after="0"/>
              <w:rPr>
                <w:rFonts w:asciiTheme="majorHAnsi" w:hAnsiTheme="majorHAnsi" w:cstheme="majorHAnsi"/>
              </w:rPr>
            </w:pPr>
            <w:r w:rsidRPr="00607CB5">
              <w:rPr>
                <w:rFonts w:asciiTheme="majorHAnsi" w:hAnsiTheme="majorHAnsi" w:cstheme="majorHAnsi"/>
                <w:color w:val="000000"/>
              </w:rPr>
              <w:t>spreken en luisteren over/naar onderwerpen op het terrein van taal en taalgebruik</w:t>
            </w:r>
          </w:p>
        </w:tc>
      </w:tr>
      <w:tr w:rsidR="009E5B32" w:rsidRPr="00607CB5" w14:paraId="69FCB539" w14:textId="77777777" w:rsidTr="003F2008">
        <w:tc>
          <w:tcPr>
            <w:tcW w:w="9013" w:type="dxa"/>
            <w:shd w:val="clear" w:color="auto" w:fill="auto"/>
            <w:tcMar>
              <w:top w:w="100" w:type="dxa"/>
              <w:left w:w="100" w:type="dxa"/>
              <w:bottom w:w="100" w:type="dxa"/>
              <w:right w:w="100" w:type="dxa"/>
            </w:tcMar>
          </w:tcPr>
          <w:p w14:paraId="53406F5A"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Brede vaardigheden</w:t>
            </w:r>
          </w:p>
        </w:tc>
      </w:tr>
      <w:tr w:rsidR="009E5B32" w:rsidRPr="00607CB5" w14:paraId="2B344A51" w14:textId="77777777" w:rsidTr="003F2008">
        <w:tc>
          <w:tcPr>
            <w:tcW w:w="9013" w:type="dxa"/>
            <w:shd w:val="clear" w:color="auto" w:fill="auto"/>
            <w:tcMar>
              <w:top w:w="100" w:type="dxa"/>
              <w:left w:w="100" w:type="dxa"/>
              <w:bottom w:w="100" w:type="dxa"/>
              <w:right w:w="100" w:type="dxa"/>
            </w:tcMar>
          </w:tcPr>
          <w:p w14:paraId="1EC12A45" w14:textId="77777777" w:rsidR="009E5B32" w:rsidRPr="00607CB5" w:rsidRDefault="009E5B32" w:rsidP="001A7F34">
            <w:pPr>
              <w:pStyle w:val="Lijstalinea"/>
              <w:numPr>
                <w:ilvl w:val="0"/>
                <w:numId w:val="22"/>
              </w:numPr>
              <w:spacing w:after="0"/>
              <w:rPr>
                <w:rFonts w:asciiTheme="majorHAnsi" w:hAnsiTheme="majorHAnsi" w:cstheme="majorHAnsi"/>
              </w:rPr>
            </w:pPr>
            <w:r w:rsidRPr="00607CB5">
              <w:rPr>
                <w:rFonts w:asciiTheme="majorHAnsi" w:hAnsiTheme="majorHAnsi" w:cstheme="majorHAnsi"/>
              </w:rPr>
              <w:t>inspecteren van het eigen taalgevoel en vergelijken van het eigen taalgevoel met dat van anderen</w:t>
            </w:r>
          </w:p>
          <w:p w14:paraId="737F5562" w14:textId="77777777" w:rsidR="009E5B32" w:rsidRPr="00607CB5" w:rsidRDefault="009E5B32" w:rsidP="001A7F34">
            <w:pPr>
              <w:numPr>
                <w:ilvl w:val="0"/>
                <w:numId w:val="22"/>
              </w:numPr>
              <w:spacing w:after="0"/>
              <w:rPr>
                <w:rFonts w:asciiTheme="majorHAnsi" w:hAnsiTheme="majorHAnsi" w:cstheme="majorHAnsi"/>
              </w:rPr>
            </w:pPr>
            <w:r w:rsidRPr="00607CB5">
              <w:rPr>
                <w:rFonts w:asciiTheme="majorHAnsi" w:hAnsiTheme="majorHAnsi" w:cstheme="majorHAnsi"/>
              </w:rPr>
              <w:t>inschatten van het taalgebruik van anderen en afstemmen van het eigen taalgebruik op dat van anderen</w:t>
            </w:r>
          </w:p>
          <w:p w14:paraId="76FB72E8" w14:textId="77777777" w:rsidR="009E5B32" w:rsidRPr="00607CB5" w:rsidRDefault="009E5B32" w:rsidP="001A7F34">
            <w:pPr>
              <w:pStyle w:val="Lijstalinea"/>
              <w:numPr>
                <w:ilvl w:val="0"/>
                <w:numId w:val="22"/>
              </w:numPr>
              <w:spacing w:after="0"/>
              <w:rPr>
                <w:rFonts w:asciiTheme="majorHAnsi" w:hAnsiTheme="majorHAnsi" w:cstheme="majorHAnsi"/>
              </w:rPr>
            </w:pPr>
            <w:r w:rsidRPr="00607CB5">
              <w:rPr>
                <w:rFonts w:asciiTheme="majorHAnsi" w:hAnsiTheme="majorHAnsi" w:cstheme="majorHAnsi"/>
              </w:rPr>
              <w:t>onderzoekend observeren van taalverschijnselen in de werkelijkheid</w:t>
            </w:r>
          </w:p>
          <w:p w14:paraId="2774141C" w14:textId="77777777" w:rsidR="009E5B32" w:rsidRPr="00607CB5" w:rsidRDefault="009E5B32" w:rsidP="001A7F34">
            <w:pPr>
              <w:numPr>
                <w:ilvl w:val="0"/>
                <w:numId w:val="22"/>
              </w:numPr>
              <w:spacing w:after="0"/>
              <w:rPr>
                <w:rFonts w:asciiTheme="majorHAnsi" w:hAnsiTheme="majorHAnsi" w:cstheme="majorHAnsi"/>
              </w:rPr>
            </w:pPr>
            <w:r w:rsidRPr="00607CB5">
              <w:rPr>
                <w:rFonts w:asciiTheme="majorHAnsi" w:hAnsiTheme="majorHAnsi" w:cstheme="majorHAnsi"/>
              </w:rPr>
              <w:t>onderbouwd oordelen over kwesties rond taalontwikkeling, laaggeletterdheid, tweedetaalverwerving en taalstoornissen (zoals taalverlies)</w:t>
            </w:r>
          </w:p>
        </w:tc>
      </w:tr>
    </w:tbl>
    <w:p w14:paraId="5006449B" w14:textId="7DFF4836" w:rsidR="003B07F1" w:rsidRDefault="003B07F1" w:rsidP="002C1FF3">
      <w:pPr>
        <w:pStyle w:val="Kop3"/>
        <w:spacing w:before="0" w:line="276" w:lineRule="auto"/>
        <w:rPr>
          <w:rFonts w:asciiTheme="majorHAnsi" w:hAnsiTheme="majorHAnsi" w:cstheme="majorHAnsi"/>
          <w:sz w:val="22"/>
          <w:szCs w:val="22"/>
        </w:rPr>
      </w:pPr>
    </w:p>
    <w:p w14:paraId="45823AA6" w14:textId="77777777" w:rsidR="00E352AA" w:rsidRPr="00E352AA" w:rsidRDefault="00E352AA" w:rsidP="00E352AA"/>
    <w:tbl>
      <w:tblPr>
        <w:tblStyle w:val="a1"/>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3"/>
      </w:tblGrid>
      <w:tr w:rsidR="009E5B32" w:rsidRPr="00607CB5" w14:paraId="14FA6EFD" w14:textId="77777777" w:rsidTr="001A7F34">
        <w:trPr>
          <w:trHeight w:val="400"/>
        </w:trPr>
        <w:tc>
          <w:tcPr>
            <w:tcW w:w="9013" w:type="dxa"/>
            <w:shd w:val="clear" w:color="auto" w:fill="auto"/>
            <w:tcMar>
              <w:top w:w="100" w:type="dxa"/>
              <w:left w:w="100" w:type="dxa"/>
              <w:bottom w:w="100" w:type="dxa"/>
              <w:right w:w="100" w:type="dxa"/>
            </w:tcMar>
          </w:tcPr>
          <w:p w14:paraId="31F86A5A"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T3. Taal en taalgebruik staan in wisselwerking met de sociaal-culturele context</w:t>
            </w:r>
          </w:p>
          <w:p w14:paraId="2214D9F6" w14:textId="77777777" w:rsidR="009E5B32" w:rsidRPr="00607CB5" w:rsidRDefault="009E5B32" w:rsidP="001A7F34">
            <w:pPr>
              <w:spacing w:after="0" w:line="276" w:lineRule="auto"/>
              <w:rPr>
                <w:rFonts w:asciiTheme="majorHAnsi" w:hAnsiTheme="majorHAnsi" w:cstheme="majorHAnsi"/>
              </w:rPr>
            </w:pPr>
            <w:r w:rsidRPr="00607CB5">
              <w:rPr>
                <w:rFonts w:asciiTheme="majorHAnsi" w:hAnsiTheme="majorHAnsi" w:cstheme="majorHAnsi"/>
              </w:rPr>
              <w:t>Taal en taalgebruik zijn sociaal-culturele fenomenen, die bepaald worden door en bepalend zijn voor de sociaal-culturele verhoudingen tussen de taalgebruikers.</w:t>
            </w:r>
          </w:p>
        </w:tc>
      </w:tr>
      <w:tr w:rsidR="009E5B32" w:rsidRPr="00607CB5" w14:paraId="6D557220" w14:textId="77777777" w:rsidTr="001A7F34">
        <w:trPr>
          <w:trHeight w:val="194"/>
        </w:trPr>
        <w:tc>
          <w:tcPr>
            <w:tcW w:w="9013" w:type="dxa"/>
            <w:shd w:val="clear" w:color="auto" w:fill="auto"/>
            <w:tcMar>
              <w:top w:w="100" w:type="dxa"/>
              <w:left w:w="100" w:type="dxa"/>
              <w:bottom w:w="100" w:type="dxa"/>
              <w:right w:w="100" w:type="dxa"/>
            </w:tcMar>
          </w:tcPr>
          <w:p w14:paraId="6680915C"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5D833FC6" w14:textId="77777777" w:rsidTr="001A7F34">
        <w:trPr>
          <w:trHeight w:val="400"/>
        </w:trPr>
        <w:tc>
          <w:tcPr>
            <w:tcW w:w="9013" w:type="dxa"/>
            <w:shd w:val="clear" w:color="auto" w:fill="auto"/>
            <w:tcMar>
              <w:top w:w="100" w:type="dxa"/>
              <w:left w:w="100" w:type="dxa"/>
              <w:bottom w:w="100" w:type="dxa"/>
              <w:right w:w="100" w:type="dxa"/>
            </w:tcMar>
          </w:tcPr>
          <w:p w14:paraId="0208318F" w14:textId="77777777" w:rsidR="009E5B32" w:rsidRPr="00607CB5" w:rsidRDefault="009E5B32" w:rsidP="001A7F34">
            <w:pPr>
              <w:numPr>
                <w:ilvl w:val="0"/>
                <w:numId w:val="2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 xml:space="preserve">er bestaat </w:t>
            </w:r>
            <w:r w:rsidRPr="00607CB5">
              <w:rPr>
                <w:rFonts w:asciiTheme="majorHAnsi" w:hAnsiTheme="majorHAnsi" w:cstheme="majorHAnsi"/>
                <w:i/>
                <w:iCs/>
                <w:color w:val="000000"/>
              </w:rPr>
              <w:t>taalvariatie</w:t>
            </w:r>
            <w:r w:rsidRPr="00607CB5">
              <w:rPr>
                <w:rFonts w:asciiTheme="majorHAnsi" w:hAnsiTheme="majorHAnsi" w:cstheme="majorHAnsi"/>
                <w:color w:val="000000"/>
              </w:rPr>
              <w:t xml:space="preserve">: variatie in vormen én betekenissen. Deze variatie wordt mede bepaald door sociaal-culturele factoren, zoals de plaats waar de taal gesproken wordt, de relatie tussen de gebruikers van de taal (denk aan </w:t>
            </w:r>
            <w:r w:rsidRPr="00607CB5">
              <w:rPr>
                <w:rFonts w:asciiTheme="majorHAnsi" w:hAnsiTheme="majorHAnsi" w:cstheme="majorHAnsi"/>
                <w:i/>
                <w:iCs/>
                <w:color w:val="000000"/>
              </w:rPr>
              <w:t>registers</w:t>
            </w:r>
            <w:r w:rsidRPr="00607CB5">
              <w:rPr>
                <w:rFonts w:asciiTheme="majorHAnsi" w:hAnsiTheme="majorHAnsi" w:cstheme="majorHAnsi"/>
                <w:color w:val="000000"/>
              </w:rPr>
              <w:t xml:space="preserve">), de afstand tussen taalgebruikers (denk aan mediakeuze) en de (institutionele) context waarin deze zich bevinden (denk aan machtsverhoudingen en aan </w:t>
            </w:r>
            <w:r w:rsidRPr="00607CB5">
              <w:rPr>
                <w:rFonts w:asciiTheme="majorHAnsi" w:hAnsiTheme="majorHAnsi" w:cstheme="majorHAnsi"/>
                <w:i/>
                <w:iCs/>
                <w:color w:val="000000"/>
              </w:rPr>
              <w:t>vaktaal</w:t>
            </w:r>
            <w:r w:rsidRPr="00607CB5">
              <w:rPr>
                <w:rFonts w:asciiTheme="majorHAnsi" w:hAnsiTheme="majorHAnsi" w:cstheme="majorHAnsi"/>
              </w:rPr>
              <w:t>);</w:t>
            </w:r>
          </w:p>
          <w:p w14:paraId="0F61FF36" w14:textId="77777777" w:rsidR="009E5B32" w:rsidRPr="00607CB5" w:rsidRDefault="009E5B32" w:rsidP="001A7F34">
            <w:pPr>
              <w:numPr>
                <w:ilvl w:val="0"/>
                <w:numId w:val="2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 xml:space="preserve">er bestaat een spanningsveld tussen de </w:t>
            </w:r>
            <w:r w:rsidRPr="00607CB5">
              <w:rPr>
                <w:rFonts w:asciiTheme="majorHAnsi" w:hAnsiTheme="majorHAnsi" w:cstheme="majorHAnsi"/>
                <w:i/>
                <w:iCs/>
                <w:color w:val="000000"/>
              </w:rPr>
              <w:t xml:space="preserve">taalnormen </w:t>
            </w:r>
            <w:r w:rsidRPr="00607CB5">
              <w:rPr>
                <w:rFonts w:asciiTheme="majorHAnsi" w:hAnsiTheme="majorHAnsi" w:cstheme="majorHAnsi"/>
                <w:color w:val="000000"/>
              </w:rPr>
              <w:t xml:space="preserve">die afzonderlijke sociale groepen of de maatschappij als geheel opleggen en de </w:t>
            </w:r>
            <w:r w:rsidRPr="00607CB5">
              <w:rPr>
                <w:rFonts w:asciiTheme="majorHAnsi" w:hAnsiTheme="majorHAnsi" w:cstheme="majorHAnsi"/>
                <w:i/>
                <w:iCs/>
                <w:color w:val="000000"/>
              </w:rPr>
              <w:t>creativiteit</w:t>
            </w:r>
            <w:r w:rsidRPr="00607CB5">
              <w:rPr>
                <w:rFonts w:asciiTheme="majorHAnsi" w:hAnsiTheme="majorHAnsi" w:cstheme="majorHAnsi"/>
                <w:color w:val="000000"/>
              </w:rPr>
              <w:t xml:space="preserve"> van (subgroepen van) taalgebruikers die deze normen doorbreekt;</w:t>
            </w:r>
          </w:p>
          <w:p w14:paraId="3D88804E" w14:textId="77777777" w:rsidR="009E5B32" w:rsidRPr="00607CB5" w:rsidRDefault="009E5B32" w:rsidP="001A7F34">
            <w:pPr>
              <w:pStyle w:val="Lijstalinea"/>
              <w:numPr>
                <w:ilvl w:val="0"/>
                <w:numId w:val="2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rPr>
              <w:t>taalgebruik heeft een sociale functie die tot uitdrukking komt in taalhandelingen (zoals feliciteren en condoleren), sociale conventies (zoals beleefdheid) en sociaal-cultureel onderscheid (zoals het gebruik van dialect, jongerentaal);</w:t>
            </w:r>
          </w:p>
          <w:p w14:paraId="38AEF7F8" w14:textId="77777777" w:rsidR="009E5B32" w:rsidRPr="00607CB5" w:rsidRDefault="009E5B32" w:rsidP="001A7F34">
            <w:pPr>
              <w:numPr>
                <w:ilvl w:val="0"/>
                <w:numId w:val="2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taalgebruikers benutten en creëren in teksten en gesprekken gedeelde kennis. Deze kennis is van invloed op de keuze van taalvormen en de interpretatie daarvan (bepaaldheid, specificiteit, verwijzing, weglating);</w:t>
            </w:r>
          </w:p>
          <w:p w14:paraId="2B6BB172" w14:textId="77777777" w:rsidR="009E5B32" w:rsidRPr="00607CB5" w:rsidRDefault="009E5B32" w:rsidP="001A7F34">
            <w:pPr>
              <w:pStyle w:val="Lijstalinea"/>
              <w:numPr>
                <w:ilvl w:val="0"/>
                <w:numId w:val="2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talen beïnvloeden elkaar als ze binnen dezelfde samenleving gebruikt worden (</w:t>
            </w:r>
            <w:r w:rsidRPr="00607CB5">
              <w:rPr>
                <w:rFonts w:asciiTheme="majorHAnsi" w:hAnsiTheme="majorHAnsi" w:cstheme="majorHAnsi"/>
                <w:i/>
                <w:color w:val="000000"/>
              </w:rPr>
              <w:t>taalcontact</w:t>
            </w:r>
            <w:r w:rsidRPr="00607CB5">
              <w:rPr>
                <w:rFonts w:asciiTheme="majorHAnsi" w:hAnsiTheme="majorHAnsi" w:cstheme="majorHAnsi"/>
                <w:iCs/>
                <w:color w:val="000000"/>
              </w:rPr>
              <w:t>)</w:t>
            </w:r>
            <w:r w:rsidRPr="00607CB5">
              <w:rPr>
                <w:rFonts w:asciiTheme="majorHAnsi" w:hAnsiTheme="majorHAnsi" w:cstheme="majorHAnsi"/>
                <w:color w:val="000000"/>
              </w:rPr>
              <w:t>; hierdoor kunnen nieuwe taalvarianten ontstaan.</w:t>
            </w:r>
          </w:p>
        </w:tc>
      </w:tr>
      <w:tr w:rsidR="009E5B32" w:rsidRPr="00607CB5" w14:paraId="1DC749C6" w14:textId="77777777" w:rsidTr="001A7F34">
        <w:trPr>
          <w:trHeight w:val="200"/>
        </w:trPr>
        <w:tc>
          <w:tcPr>
            <w:tcW w:w="9013" w:type="dxa"/>
            <w:shd w:val="clear" w:color="auto" w:fill="auto"/>
            <w:tcMar>
              <w:top w:w="100" w:type="dxa"/>
              <w:left w:w="100" w:type="dxa"/>
              <w:bottom w:w="100" w:type="dxa"/>
              <w:right w:w="100" w:type="dxa"/>
            </w:tcMar>
          </w:tcPr>
          <w:p w14:paraId="0F327536"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Kennis</w:t>
            </w:r>
          </w:p>
        </w:tc>
      </w:tr>
      <w:tr w:rsidR="009E5B32" w:rsidRPr="00607CB5" w14:paraId="117AD1C9" w14:textId="77777777" w:rsidTr="001A7F34">
        <w:tc>
          <w:tcPr>
            <w:tcW w:w="9013" w:type="dxa"/>
            <w:shd w:val="clear" w:color="auto" w:fill="auto"/>
            <w:tcMar>
              <w:top w:w="100" w:type="dxa"/>
              <w:left w:w="100" w:type="dxa"/>
              <w:bottom w:w="100" w:type="dxa"/>
              <w:right w:w="100" w:type="dxa"/>
            </w:tcMar>
          </w:tcPr>
          <w:p w14:paraId="0165EA67" w14:textId="77777777" w:rsidR="009E5B32" w:rsidRPr="00607CB5" w:rsidRDefault="009E5B32" w:rsidP="001A7F34">
            <w:pPr>
              <w:pStyle w:val="Lijstalinea"/>
              <w:numPr>
                <w:ilvl w:val="0"/>
                <w:numId w:val="30"/>
              </w:numPr>
              <w:spacing w:after="0"/>
              <w:rPr>
                <w:rFonts w:asciiTheme="majorHAnsi" w:hAnsiTheme="majorHAnsi" w:cstheme="majorHAnsi"/>
              </w:rPr>
            </w:pPr>
            <w:r w:rsidRPr="00607CB5">
              <w:rPr>
                <w:rFonts w:asciiTheme="majorHAnsi" w:hAnsiTheme="majorHAnsi" w:cstheme="majorHAnsi"/>
              </w:rPr>
              <w:t>prescriptieve regels (</w:t>
            </w:r>
            <w:r w:rsidRPr="00607CB5">
              <w:rPr>
                <w:rFonts w:asciiTheme="majorHAnsi" w:hAnsiTheme="majorHAnsi" w:cstheme="majorHAnsi"/>
                <w:i/>
              </w:rPr>
              <w:t>taalnorm</w:t>
            </w:r>
            <w:r w:rsidRPr="00607CB5">
              <w:rPr>
                <w:rFonts w:asciiTheme="majorHAnsi" w:hAnsiTheme="majorHAnsi" w:cstheme="majorHAnsi"/>
              </w:rPr>
              <w:t>), waaronder spellingregels, grammaticaregels, stijlregels</w:t>
            </w:r>
          </w:p>
          <w:p w14:paraId="3DDE311C" w14:textId="77777777" w:rsidR="009E5B32" w:rsidRPr="00607CB5" w:rsidRDefault="009E5B32" w:rsidP="001A7F34">
            <w:pPr>
              <w:pStyle w:val="Lijstalinea"/>
              <w:numPr>
                <w:ilvl w:val="0"/>
                <w:numId w:val="30"/>
              </w:numPr>
              <w:spacing w:after="0"/>
              <w:rPr>
                <w:rFonts w:asciiTheme="majorHAnsi" w:hAnsiTheme="majorHAnsi" w:cstheme="majorHAnsi"/>
              </w:rPr>
            </w:pPr>
            <w:r w:rsidRPr="00607CB5">
              <w:rPr>
                <w:rFonts w:asciiTheme="majorHAnsi" w:hAnsiTheme="majorHAnsi" w:cstheme="majorHAnsi"/>
              </w:rPr>
              <w:t>descriptieve regels (</w:t>
            </w:r>
            <w:r w:rsidRPr="00607CB5">
              <w:rPr>
                <w:rFonts w:asciiTheme="majorHAnsi" w:hAnsiTheme="majorHAnsi" w:cstheme="majorHAnsi"/>
                <w:i/>
              </w:rPr>
              <w:t>taalwerkelijkheid</w:t>
            </w:r>
            <w:r w:rsidRPr="00607CB5">
              <w:rPr>
                <w:rFonts w:asciiTheme="majorHAnsi" w:hAnsiTheme="majorHAnsi" w:cstheme="majorHAnsi"/>
              </w:rPr>
              <w:t>)</w:t>
            </w:r>
          </w:p>
          <w:p w14:paraId="100EC1CA" w14:textId="77777777" w:rsidR="009E5B32" w:rsidRPr="00607CB5" w:rsidRDefault="009E5B32" w:rsidP="001A7F34">
            <w:pPr>
              <w:pStyle w:val="Lijstalinea"/>
              <w:numPr>
                <w:ilvl w:val="0"/>
                <w:numId w:val="30"/>
              </w:numPr>
              <w:spacing w:after="0"/>
              <w:rPr>
                <w:rFonts w:asciiTheme="majorHAnsi" w:hAnsiTheme="majorHAnsi" w:cstheme="majorHAnsi"/>
              </w:rPr>
            </w:pPr>
            <w:r w:rsidRPr="00607CB5">
              <w:rPr>
                <w:rFonts w:asciiTheme="majorHAnsi" w:hAnsiTheme="majorHAnsi" w:cstheme="majorHAnsi"/>
              </w:rPr>
              <w:t>discussiedomein: de algemene collectieve kennis, de kennis die tijdens de communicatie wordt opgebouwd (in relatie tot bepaaldheid, specificiteit, verwijzing)</w:t>
            </w:r>
          </w:p>
          <w:p w14:paraId="212D0D52" w14:textId="77777777" w:rsidR="009E5B32" w:rsidRPr="00607CB5" w:rsidRDefault="009E5B32" w:rsidP="001A7F34">
            <w:pPr>
              <w:pStyle w:val="Lijstalinea"/>
              <w:numPr>
                <w:ilvl w:val="0"/>
                <w:numId w:val="30"/>
              </w:numPr>
              <w:spacing w:after="0"/>
              <w:rPr>
                <w:rFonts w:asciiTheme="majorHAnsi" w:hAnsiTheme="majorHAnsi" w:cstheme="majorHAnsi"/>
              </w:rPr>
            </w:pPr>
            <w:r w:rsidRPr="00607CB5">
              <w:rPr>
                <w:rFonts w:asciiTheme="majorHAnsi" w:hAnsiTheme="majorHAnsi" w:cstheme="majorHAnsi"/>
              </w:rPr>
              <w:t>taalvariatie: register, jargon, conventies</w:t>
            </w:r>
          </w:p>
          <w:p w14:paraId="5864B956" w14:textId="77777777" w:rsidR="009E5B32" w:rsidRPr="00607CB5" w:rsidRDefault="009E5B32" w:rsidP="001A7F34">
            <w:pPr>
              <w:pStyle w:val="Lijstalinea"/>
              <w:numPr>
                <w:ilvl w:val="0"/>
                <w:numId w:val="30"/>
              </w:numPr>
              <w:spacing w:after="0"/>
              <w:rPr>
                <w:rFonts w:asciiTheme="majorHAnsi" w:hAnsiTheme="majorHAnsi" w:cstheme="majorHAnsi"/>
              </w:rPr>
            </w:pPr>
            <w:r w:rsidRPr="00607CB5">
              <w:rPr>
                <w:rFonts w:asciiTheme="majorHAnsi" w:hAnsiTheme="majorHAnsi" w:cstheme="majorHAnsi"/>
              </w:rPr>
              <w:t>taalcontact: taalvereenvoudiging, pidgin- en creooltalen</w:t>
            </w:r>
          </w:p>
          <w:p w14:paraId="2B26FB13" w14:textId="77777777" w:rsidR="009E5B32" w:rsidRPr="00607CB5" w:rsidRDefault="009E5B32" w:rsidP="001A7F34">
            <w:pPr>
              <w:pStyle w:val="Lijstalinea"/>
              <w:numPr>
                <w:ilvl w:val="0"/>
                <w:numId w:val="30"/>
              </w:numPr>
              <w:spacing w:after="0"/>
              <w:rPr>
                <w:rFonts w:asciiTheme="majorHAnsi" w:hAnsiTheme="majorHAnsi" w:cstheme="majorHAnsi"/>
              </w:rPr>
            </w:pPr>
            <w:r w:rsidRPr="00607CB5">
              <w:rPr>
                <w:rFonts w:asciiTheme="majorHAnsi" w:hAnsiTheme="majorHAnsi" w:cstheme="majorHAnsi"/>
              </w:rPr>
              <w:t>meertaligheid: standaardtaal, taalbeleid</w:t>
            </w:r>
          </w:p>
        </w:tc>
      </w:tr>
      <w:tr w:rsidR="009E5B32" w:rsidRPr="00607CB5" w14:paraId="2A24F658" w14:textId="77777777" w:rsidTr="001A7F34">
        <w:tc>
          <w:tcPr>
            <w:tcW w:w="9013" w:type="dxa"/>
            <w:shd w:val="clear" w:color="auto" w:fill="auto"/>
            <w:tcMar>
              <w:top w:w="100" w:type="dxa"/>
              <w:left w:w="100" w:type="dxa"/>
              <w:bottom w:w="100" w:type="dxa"/>
              <w:right w:w="100" w:type="dxa"/>
            </w:tcMar>
          </w:tcPr>
          <w:p w14:paraId="2FCEC33E"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Taalvaardigheden</w:t>
            </w:r>
          </w:p>
        </w:tc>
      </w:tr>
      <w:tr w:rsidR="009E5B32" w:rsidRPr="00607CB5" w14:paraId="7FAF92E6" w14:textId="77777777" w:rsidTr="001A7F34">
        <w:tc>
          <w:tcPr>
            <w:tcW w:w="9013" w:type="dxa"/>
            <w:shd w:val="clear" w:color="auto" w:fill="auto"/>
            <w:tcMar>
              <w:top w:w="100" w:type="dxa"/>
              <w:left w:w="100" w:type="dxa"/>
              <w:bottom w:w="100" w:type="dxa"/>
              <w:right w:w="100" w:type="dxa"/>
            </w:tcMar>
          </w:tcPr>
          <w:p w14:paraId="670B591F" w14:textId="77777777" w:rsidR="009E5B32" w:rsidRPr="00607CB5" w:rsidRDefault="009E5B32" w:rsidP="001A7F34">
            <w:pPr>
              <w:numPr>
                <w:ilvl w:val="0"/>
                <w:numId w:val="31"/>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lezen van teksten over taal en taalgebruik: beschrijven, analyseren, interpreteren, evalueren, waarderen, beoordelen</w:t>
            </w:r>
          </w:p>
          <w:p w14:paraId="3966DB38" w14:textId="77777777" w:rsidR="009E5B32" w:rsidRPr="00607CB5" w:rsidRDefault="009E5B32" w:rsidP="001A7F34">
            <w:pPr>
              <w:numPr>
                <w:ilvl w:val="0"/>
                <w:numId w:val="31"/>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schrijven van teksten over taal en taalgebruik: uitleggen, beschouwen, overtuigen</w:t>
            </w:r>
          </w:p>
          <w:p w14:paraId="39F4CED5" w14:textId="77777777" w:rsidR="009E5B32" w:rsidRPr="00607CB5" w:rsidRDefault="009E5B32" w:rsidP="001A7F34">
            <w:pPr>
              <w:numPr>
                <w:ilvl w:val="0"/>
                <w:numId w:val="31"/>
              </w:numPr>
              <w:spacing w:after="0"/>
              <w:rPr>
                <w:rFonts w:asciiTheme="majorHAnsi" w:hAnsiTheme="majorHAnsi" w:cstheme="majorHAnsi"/>
              </w:rPr>
            </w:pPr>
            <w:r w:rsidRPr="00607CB5">
              <w:rPr>
                <w:rFonts w:asciiTheme="majorHAnsi" w:hAnsiTheme="majorHAnsi" w:cstheme="majorHAnsi"/>
                <w:color w:val="000000"/>
              </w:rPr>
              <w:t>spreken en luisteren over onderwerpen op het terrein van taal en taalgebruik</w:t>
            </w:r>
          </w:p>
        </w:tc>
      </w:tr>
      <w:tr w:rsidR="009E5B32" w:rsidRPr="00607CB5" w14:paraId="528DDA0E" w14:textId="77777777" w:rsidTr="001A7F34">
        <w:tc>
          <w:tcPr>
            <w:tcW w:w="9013" w:type="dxa"/>
            <w:shd w:val="clear" w:color="auto" w:fill="auto"/>
            <w:tcMar>
              <w:top w:w="100" w:type="dxa"/>
              <w:left w:w="100" w:type="dxa"/>
              <w:bottom w:w="100" w:type="dxa"/>
              <w:right w:w="100" w:type="dxa"/>
            </w:tcMar>
          </w:tcPr>
          <w:p w14:paraId="0DA37360"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Brede vaardigheden</w:t>
            </w:r>
          </w:p>
        </w:tc>
      </w:tr>
      <w:tr w:rsidR="009E5B32" w:rsidRPr="00607CB5" w14:paraId="54D87971" w14:textId="77777777" w:rsidTr="001A7F34">
        <w:tc>
          <w:tcPr>
            <w:tcW w:w="9013" w:type="dxa"/>
            <w:shd w:val="clear" w:color="auto" w:fill="auto"/>
            <w:tcMar>
              <w:top w:w="100" w:type="dxa"/>
              <w:left w:w="100" w:type="dxa"/>
              <w:bottom w:w="100" w:type="dxa"/>
              <w:right w:w="100" w:type="dxa"/>
            </w:tcMar>
          </w:tcPr>
          <w:p w14:paraId="26F31D0F" w14:textId="77777777" w:rsidR="009E5B32" w:rsidRPr="00607CB5" w:rsidRDefault="009E5B32" w:rsidP="001A7F34">
            <w:pPr>
              <w:spacing w:after="0"/>
              <w:rPr>
                <w:rFonts w:asciiTheme="majorHAnsi" w:hAnsiTheme="majorHAnsi" w:cstheme="majorHAnsi"/>
              </w:rPr>
            </w:pPr>
            <w:r w:rsidRPr="00607CB5">
              <w:rPr>
                <w:rFonts w:asciiTheme="majorHAnsi" w:hAnsiTheme="majorHAnsi" w:cstheme="majorHAnsi"/>
              </w:rPr>
              <w:t xml:space="preserve">Voorts oefenen leerlingen met de volgende </w:t>
            </w:r>
            <w:r w:rsidRPr="00607CB5">
              <w:rPr>
                <w:rFonts w:asciiTheme="majorHAnsi" w:hAnsiTheme="majorHAnsi" w:cstheme="majorHAnsi"/>
                <w:i/>
              </w:rPr>
              <w:t>brede vaardigheden</w:t>
            </w:r>
            <w:r w:rsidRPr="00607CB5">
              <w:rPr>
                <w:rFonts w:asciiTheme="majorHAnsi" w:hAnsiTheme="majorHAnsi" w:cstheme="majorHAnsi"/>
              </w:rPr>
              <w:t>:</w:t>
            </w:r>
          </w:p>
          <w:p w14:paraId="57AE9759" w14:textId="77777777" w:rsidR="009E5B32" w:rsidRPr="00607CB5" w:rsidRDefault="009E5B32" w:rsidP="001A7F34">
            <w:pPr>
              <w:numPr>
                <w:ilvl w:val="0"/>
                <w:numId w:val="32"/>
              </w:numPr>
              <w:spacing w:after="0"/>
              <w:rPr>
                <w:rFonts w:asciiTheme="majorHAnsi" w:hAnsiTheme="majorHAnsi" w:cstheme="majorHAnsi"/>
              </w:rPr>
            </w:pPr>
            <w:r w:rsidRPr="00607CB5">
              <w:rPr>
                <w:rFonts w:asciiTheme="majorHAnsi" w:hAnsiTheme="majorHAnsi" w:cstheme="majorHAnsi"/>
              </w:rPr>
              <w:t>verwerken en produceren van verschillende varianten van taal, afgestemd op een (fictieve) sociaal-culturele context</w:t>
            </w:r>
          </w:p>
          <w:p w14:paraId="5FF1156F" w14:textId="77777777" w:rsidR="009E5B32" w:rsidRPr="00607CB5" w:rsidRDefault="009E5B32" w:rsidP="001A7F34">
            <w:pPr>
              <w:numPr>
                <w:ilvl w:val="0"/>
                <w:numId w:val="32"/>
              </w:numPr>
              <w:spacing w:after="0"/>
              <w:rPr>
                <w:rFonts w:asciiTheme="majorHAnsi" w:hAnsiTheme="majorHAnsi" w:cstheme="majorHAnsi"/>
              </w:rPr>
            </w:pPr>
            <w:r w:rsidRPr="00607CB5">
              <w:rPr>
                <w:rFonts w:asciiTheme="majorHAnsi" w:hAnsiTheme="majorHAnsi" w:cstheme="majorHAnsi"/>
              </w:rPr>
              <w:t>onderzoekend observeren van taalverschijnselen in de werkelijkheid</w:t>
            </w:r>
          </w:p>
          <w:p w14:paraId="3ED036F0" w14:textId="77777777" w:rsidR="009E5B32" w:rsidRPr="00607CB5" w:rsidRDefault="009E5B32" w:rsidP="001A7F34">
            <w:pPr>
              <w:numPr>
                <w:ilvl w:val="0"/>
                <w:numId w:val="32"/>
              </w:numPr>
              <w:spacing w:after="0"/>
              <w:rPr>
                <w:rFonts w:asciiTheme="majorHAnsi" w:hAnsiTheme="majorHAnsi" w:cstheme="majorHAnsi"/>
              </w:rPr>
            </w:pPr>
            <w:r w:rsidRPr="00607CB5">
              <w:rPr>
                <w:rFonts w:asciiTheme="majorHAnsi" w:hAnsiTheme="majorHAnsi" w:cstheme="majorHAnsi"/>
              </w:rPr>
              <w:t>onderbouwd oordelen over kwesties rond taalnorm, taalbeleid, meertaligheid, taalvariatie</w:t>
            </w:r>
          </w:p>
        </w:tc>
      </w:tr>
    </w:tbl>
    <w:p w14:paraId="45BA9164" w14:textId="3010D609" w:rsidR="003B07F1" w:rsidRDefault="003B07F1" w:rsidP="002C1FF3">
      <w:pPr>
        <w:pStyle w:val="Kop3"/>
        <w:spacing w:before="0" w:line="276" w:lineRule="auto"/>
        <w:rPr>
          <w:rFonts w:asciiTheme="majorHAnsi" w:hAnsiTheme="majorHAnsi" w:cstheme="majorHAnsi"/>
          <w:sz w:val="22"/>
          <w:szCs w:val="22"/>
        </w:rPr>
      </w:pPr>
      <w:bookmarkStart w:id="8" w:name="91eakyftp0l7" w:colFirst="0" w:colLast="0"/>
      <w:bookmarkEnd w:id="8"/>
    </w:p>
    <w:p w14:paraId="10EFE80C" w14:textId="77777777" w:rsidR="00E352AA" w:rsidRPr="00E352AA" w:rsidRDefault="00E352AA" w:rsidP="00E352AA"/>
    <w:tbl>
      <w:tblPr>
        <w:tblStyle w:val="a2"/>
        <w:tblW w:w="90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4"/>
        <w:gridCol w:w="26"/>
      </w:tblGrid>
      <w:tr w:rsidR="009E5B32" w:rsidRPr="00607CB5" w14:paraId="182ED380" w14:textId="77777777" w:rsidTr="00607CB5">
        <w:trPr>
          <w:gridAfter w:val="1"/>
          <w:wAfter w:w="26" w:type="dxa"/>
          <w:trHeight w:val="400"/>
        </w:trPr>
        <w:tc>
          <w:tcPr>
            <w:tcW w:w="9014" w:type="dxa"/>
            <w:shd w:val="clear" w:color="auto" w:fill="auto"/>
            <w:tcMar>
              <w:top w:w="100" w:type="dxa"/>
              <w:left w:w="100" w:type="dxa"/>
              <w:bottom w:w="100" w:type="dxa"/>
              <w:right w:w="100" w:type="dxa"/>
            </w:tcMar>
          </w:tcPr>
          <w:p w14:paraId="0679D8E2"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T4. Taal en taalgebruik veranderen in de loop van de tijd</w:t>
            </w:r>
          </w:p>
          <w:p w14:paraId="0B821365" w14:textId="77777777" w:rsidR="009E5B32" w:rsidRPr="00607CB5" w:rsidRDefault="009E5B32" w:rsidP="001A7F34">
            <w:pPr>
              <w:spacing w:after="0" w:line="276" w:lineRule="auto"/>
              <w:rPr>
                <w:rFonts w:asciiTheme="majorHAnsi" w:hAnsiTheme="majorHAnsi" w:cstheme="majorHAnsi"/>
              </w:rPr>
            </w:pPr>
            <w:r w:rsidRPr="00607CB5">
              <w:rPr>
                <w:rFonts w:asciiTheme="majorHAnsi" w:hAnsiTheme="majorHAnsi" w:cstheme="majorHAnsi"/>
              </w:rPr>
              <w:t>Taal en taalgebruik kunnen binnen vrij korte of wat langere tijd veranderen, waardoor zelfs tussen opeenvolgende generaties al verschillen optreden.</w:t>
            </w:r>
          </w:p>
        </w:tc>
      </w:tr>
      <w:tr w:rsidR="009E5B32" w:rsidRPr="00607CB5" w14:paraId="2C3C160E" w14:textId="77777777" w:rsidTr="00607CB5">
        <w:trPr>
          <w:gridAfter w:val="1"/>
          <w:wAfter w:w="26" w:type="dxa"/>
          <w:trHeight w:val="400"/>
        </w:trPr>
        <w:tc>
          <w:tcPr>
            <w:tcW w:w="9014" w:type="dxa"/>
            <w:shd w:val="clear" w:color="auto" w:fill="auto"/>
            <w:tcMar>
              <w:top w:w="100" w:type="dxa"/>
              <w:left w:w="100" w:type="dxa"/>
              <w:bottom w:w="100" w:type="dxa"/>
              <w:right w:w="100" w:type="dxa"/>
            </w:tcMar>
          </w:tcPr>
          <w:p w14:paraId="577485C1"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1AE54205" w14:textId="77777777" w:rsidTr="00607CB5">
        <w:trPr>
          <w:gridAfter w:val="1"/>
          <w:wAfter w:w="26" w:type="dxa"/>
          <w:trHeight w:val="400"/>
        </w:trPr>
        <w:tc>
          <w:tcPr>
            <w:tcW w:w="9014" w:type="dxa"/>
            <w:shd w:val="clear" w:color="auto" w:fill="auto"/>
            <w:tcMar>
              <w:top w:w="100" w:type="dxa"/>
              <w:left w:w="100" w:type="dxa"/>
              <w:bottom w:w="100" w:type="dxa"/>
              <w:right w:w="100" w:type="dxa"/>
            </w:tcMar>
          </w:tcPr>
          <w:p w14:paraId="1826E1DE" w14:textId="77777777" w:rsidR="009E5B32" w:rsidRPr="00607CB5" w:rsidRDefault="009E5B32" w:rsidP="001A7F34">
            <w:pPr>
              <w:numPr>
                <w:ilvl w:val="0"/>
                <w:numId w:val="3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taal, taalgebruik en taal- en tekstconventies veranderen in de loop van de tijd, onder andere door taalcontact en de opkomst van nieuwe media;</w:t>
            </w:r>
          </w:p>
          <w:p w14:paraId="26B3BFC4" w14:textId="77777777" w:rsidR="009E5B32" w:rsidRPr="00607CB5" w:rsidRDefault="009E5B32" w:rsidP="001A7F34">
            <w:pPr>
              <w:numPr>
                <w:ilvl w:val="0"/>
                <w:numId w:val="3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veranderingen in taal, taalgebruik en taal- en tekstconventies treden soms al op binnen het bestek van één generatie, maar ze kunnen ook vele eeuwen in beslag nemen;</w:t>
            </w:r>
          </w:p>
          <w:p w14:paraId="58D08BEE" w14:textId="77777777" w:rsidR="009E5B32" w:rsidRPr="00607CB5" w:rsidRDefault="009E5B32" w:rsidP="001A7F34">
            <w:pPr>
              <w:numPr>
                <w:ilvl w:val="0"/>
                <w:numId w:val="3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er zijn verschillende soorten taalverandering en taalverandering wordt vanuit verschillende invalshoeken bestudeerd;</w:t>
            </w:r>
          </w:p>
          <w:p w14:paraId="53951F79" w14:textId="77777777" w:rsidR="009E5B32" w:rsidRPr="00607CB5" w:rsidRDefault="009E5B32" w:rsidP="001A7F34">
            <w:pPr>
              <w:numPr>
                <w:ilvl w:val="0"/>
                <w:numId w:val="33"/>
              </w:numPr>
              <w:pBdr>
                <w:top w:val="nil"/>
                <w:left w:val="nil"/>
                <w:bottom w:val="nil"/>
                <w:right w:val="nil"/>
                <w:between w:val="nil"/>
              </w:pBdr>
              <w:spacing w:after="0" w:line="276" w:lineRule="auto"/>
              <w:rPr>
                <w:rFonts w:asciiTheme="majorHAnsi" w:hAnsiTheme="majorHAnsi" w:cstheme="majorHAnsi"/>
              </w:rPr>
            </w:pPr>
            <w:r w:rsidRPr="00607CB5">
              <w:rPr>
                <w:rFonts w:asciiTheme="majorHAnsi" w:hAnsiTheme="majorHAnsi" w:cstheme="majorHAnsi"/>
                <w:color w:val="000000"/>
              </w:rPr>
              <w:t xml:space="preserve">er bestaan </w:t>
            </w:r>
            <w:r w:rsidRPr="00607CB5">
              <w:rPr>
                <w:rFonts w:asciiTheme="majorHAnsi" w:hAnsiTheme="majorHAnsi" w:cstheme="majorHAnsi"/>
                <w:i/>
                <w:iCs/>
                <w:color w:val="000000"/>
              </w:rPr>
              <w:t>taalfamilies</w:t>
            </w:r>
            <w:r w:rsidRPr="00607CB5">
              <w:rPr>
                <w:rFonts w:asciiTheme="majorHAnsi" w:hAnsiTheme="majorHAnsi" w:cstheme="majorHAnsi"/>
                <w:color w:val="000000"/>
              </w:rPr>
              <w:t>; deze hebben een eigen ‘stamboom’.</w:t>
            </w:r>
          </w:p>
        </w:tc>
      </w:tr>
      <w:tr w:rsidR="009E5B32" w:rsidRPr="00607CB5" w14:paraId="0F374059" w14:textId="77777777" w:rsidTr="00607CB5">
        <w:trPr>
          <w:gridAfter w:val="1"/>
          <w:wAfter w:w="26" w:type="dxa"/>
          <w:trHeight w:val="400"/>
        </w:trPr>
        <w:tc>
          <w:tcPr>
            <w:tcW w:w="9014" w:type="dxa"/>
            <w:shd w:val="clear" w:color="auto" w:fill="auto"/>
            <w:tcMar>
              <w:top w:w="100" w:type="dxa"/>
              <w:left w:w="100" w:type="dxa"/>
              <w:bottom w:w="100" w:type="dxa"/>
              <w:right w:w="100" w:type="dxa"/>
            </w:tcMar>
          </w:tcPr>
          <w:p w14:paraId="68228438"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418A24D7" w14:textId="77777777" w:rsidTr="00607CB5">
        <w:trPr>
          <w:gridAfter w:val="1"/>
          <w:wAfter w:w="26" w:type="dxa"/>
        </w:trPr>
        <w:tc>
          <w:tcPr>
            <w:tcW w:w="9014" w:type="dxa"/>
            <w:shd w:val="clear" w:color="auto" w:fill="auto"/>
            <w:tcMar>
              <w:top w:w="100" w:type="dxa"/>
              <w:left w:w="100" w:type="dxa"/>
              <w:bottom w:w="100" w:type="dxa"/>
              <w:right w:w="100" w:type="dxa"/>
            </w:tcMar>
          </w:tcPr>
          <w:p w14:paraId="55AC4E4D" w14:textId="77777777" w:rsidR="009E5B32" w:rsidRPr="00607CB5" w:rsidRDefault="009E5B32" w:rsidP="001A7F34">
            <w:pPr>
              <w:numPr>
                <w:ilvl w:val="0"/>
                <w:numId w:val="34"/>
              </w:numPr>
              <w:spacing w:after="0"/>
              <w:rPr>
                <w:rFonts w:asciiTheme="majorHAnsi" w:hAnsiTheme="majorHAnsi" w:cstheme="majorHAnsi"/>
              </w:rPr>
            </w:pPr>
            <w:r w:rsidRPr="00607CB5">
              <w:rPr>
                <w:rFonts w:asciiTheme="majorHAnsi" w:hAnsiTheme="majorHAnsi" w:cstheme="majorHAnsi"/>
              </w:rPr>
              <w:t xml:space="preserve">taalveranderingsprocessen: enkele voorbeelden van systematische klankontwikkelingen, woordvormingsontwikkelingen (bv. samenstelling en afleiding, woordgeslacht), grammaticale </w:t>
            </w:r>
            <w:r w:rsidRPr="00607CB5">
              <w:rPr>
                <w:rFonts w:asciiTheme="majorHAnsi" w:hAnsiTheme="majorHAnsi" w:cstheme="majorHAnsi"/>
              </w:rPr>
              <w:lastRenderedPageBreak/>
              <w:t xml:space="preserve">ontwikkelingen (bv. naamval, </w:t>
            </w:r>
            <w:proofErr w:type="spellStart"/>
            <w:r w:rsidRPr="00607CB5">
              <w:rPr>
                <w:rFonts w:asciiTheme="majorHAnsi" w:hAnsiTheme="majorHAnsi" w:cstheme="majorHAnsi"/>
              </w:rPr>
              <w:t>grammaticalisatie</w:t>
            </w:r>
            <w:proofErr w:type="spellEnd"/>
            <w:r w:rsidRPr="00607CB5">
              <w:rPr>
                <w:rFonts w:asciiTheme="majorHAnsi" w:hAnsiTheme="majorHAnsi" w:cstheme="majorHAnsi"/>
              </w:rPr>
              <w:t>) en betekenisontwikkelingen (bv. vervaging of verscherping)</w:t>
            </w:r>
          </w:p>
          <w:p w14:paraId="4E44D41C" w14:textId="77777777" w:rsidR="009E5B32" w:rsidRPr="00607CB5" w:rsidRDefault="009E5B32" w:rsidP="001A7F34">
            <w:pPr>
              <w:numPr>
                <w:ilvl w:val="0"/>
                <w:numId w:val="34"/>
              </w:numPr>
              <w:spacing w:after="0"/>
              <w:rPr>
                <w:rFonts w:asciiTheme="majorHAnsi" w:hAnsiTheme="majorHAnsi" w:cstheme="majorHAnsi"/>
              </w:rPr>
            </w:pPr>
            <w:r w:rsidRPr="00607CB5">
              <w:rPr>
                <w:rFonts w:asciiTheme="majorHAnsi" w:hAnsiTheme="majorHAnsi" w:cstheme="majorHAnsi"/>
              </w:rPr>
              <w:t>taalfamilies: Nederlands tussen Engels en Duits, de Germaanse tegenover de Romaanse taalfamilie, het Indo-Europees en andere mondiale taalfamilies</w:t>
            </w:r>
          </w:p>
        </w:tc>
      </w:tr>
      <w:tr w:rsidR="009E5B32" w:rsidRPr="00607CB5" w14:paraId="7AC153D5" w14:textId="77777777" w:rsidTr="00607CB5">
        <w:trPr>
          <w:gridAfter w:val="1"/>
          <w:wAfter w:w="26" w:type="dxa"/>
        </w:trPr>
        <w:tc>
          <w:tcPr>
            <w:tcW w:w="9014" w:type="dxa"/>
            <w:shd w:val="clear" w:color="auto" w:fill="auto"/>
            <w:tcMar>
              <w:top w:w="100" w:type="dxa"/>
              <w:left w:w="100" w:type="dxa"/>
              <w:bottom w:w="100" w:type="dxa"/>
              <w:right w:w="100" w:type="dxa"/>
            </w:tcMar>
          </w:tcPr>
          <w:p w14:paraId="6BB430CF"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Taalvaardigheden</w:t>
            </w:r>
          </w:p>
        </w:tc>
      </w:tr>
      <w:tr w:rsidR="009E5B32" w:rsidRPr="00607CB5" w14:paraId="0EFB6D93" w14:textId="77777777" w:rsidTr="00607CB5">
        <w:trPr>
          <w:gridAfter w:val="1"/>
          <w:wAfter w:w="26" w:type="dxa"/>
        </w:trPr>
        <w:tc>
          <w:tcPr>
            <w:tcW w:w="9014" w:type="dxa"/>
            <w:shd w:val="clear" w:color="auto" w:fill="auto"/>
            <w:tcMar>
              <w:top w:w="100" w:type="dxa"/>
              <w:left w:w="100" w:type="dxa"/>
              <w:bottom w:w="100" w:type="dxa"/>
              <w:right w:w="100" w:type="dxa"/>
            </w:tcMar>
          </w:tcPr>
          <w:p w14:paraId="65B9FC1A" w14:textId="77777777" w:rsidR="009E5B32" w:rsidRPr="00607CB5" w:rsidRDefault="009E5B32" w:rsidP="001A7F34">
            <w:pPr>
              <w:numPr>
                <w:ilvl w:val="0"/>
                <w:numId w:val="35"/>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lezen van teksten over taal en taalgebruik: beschrijven, analyseren, interpreteren, evalueren, waarderen, beoordelen</w:t>
            </w:r>
          </w:p>
          <w:p w14:paraId="2B0956AD" w14:textId="77777777" w:rsidR="009E5B32" w:rsidRPr="00607CB5" w:rsidRDefault="009E5B32" w:rsidP="001A7F34">
            <w:pPr>
              <w:numPr>
                <w:ilvl w:val="0"/>
                <w:numId w:val="35"/>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schrijven van teksten over taal en taalgebruik: uitleggen, beschouwen, overtuigen</w:t>
            </w:r>
          </w:p>
          <w:p w14:paraId="204EED89" w14:textId="77777777" w:rsidR="009E5B32" w:rsidRPr="00607CB5" w:rsidRDefault="009E5B32" w:rsidP="001A7F34">
            <w:pPr>
              <w:numPr>
                <w:ilvl w:val="0"/>
                <w:numId w:val="35"/>
              </w:numPr>
              <w:spacing w:after="0"/>
              <w:rPr>
                <w:rFonts w:asciiTheme="majorHAnsi" w:hAnsiTheme="majorHAnsi" w:cstheme="majorHAnsi"/>
              </w:rPr>
            </w:pPr>
            <w:r w:rsidRPr="00607CB5">
              <w:rPr>
                <w:rFonts w:asciiTheme="majorHAnsi" w:hAnsiTheme="majorHAnsi" w:cstheme="majorHAnsi"/>
                <w:color w:val="000000"/>
              </w:rPr>
              <w:t>spreken en luisteren over/naar  onderwerpen op het terrein van taal en taalgebruik</w:t>
            </w:r>
          </w:p>
        </w:tc>
      </w:tr>
      <w:tr w:rsidR="009E5B32" w:rsidRPr="00607CB5" w14:paraId="55550462" w14:textId="77777777" w:rsidTr="00607CB5">
        <w:trPr>
          <w:gridAfter w:val="1"/>
          <w:wAfter w:w="26" w:type="dxa"/>
        </w:trPr>
        <w:tc>
          <w:tcPr>
            <w:tcW w:w="9014" w:type="dxa"/>
            <w:shd w:val="clear" w:color="auto" w:fill="auto"/>
            <w:tcMar>
              <w:top w:w="100" w:type="dxa"/>
              <w:left w:w="100" w:type="dxa"/>
              <w:bottom w:w="100" w:type="dxa"/>
              <w:right w:w="100" w:type="dxa"/>
            </w:tcMar>
          </w:tcPr>
          <w:p w14:paraId="5EA75AD8"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Brede vaardigheden</w:t>
            </w:r>
          </w:p>
        </w:tc>
      </w:tr>
      <w:tr w:rsidR="009E5B32" w:rsidRPr="00607CB5" w14:paraId="50F2269B" w14:textId="77777777" w:rsidTr="00607CB5">
        <w:tc>
          <w:tcPr>
            <w:tcW w:w="9040" w:type="dxa"/>
            <w:gridSpan w:val="2"/>
          </w:tcPr>
          <w:p w14:paraId="3995FD5E" w14:textId="77777777" w:rsidR="009E5B32" w:rsidRPr="00607CB5" w:rsidRDefault="009E5B32" w:rsidP="001A7F34">
            <w:pPr>
              <w:spacing w:after="0"/>
              <w:rPr>
                <w:rFonts w:asciiTheme="majorHAnsi" w:hAnsiTheme="majorHAnsi" w:cstheme="majorHAnsi"/>
              </w:rPr>
            </w:pPr>
            <w:r w:rsidRPr="00607CB5">
              <w:rPr>
                <w:rFonts w:asciiTheme="majorHAnsi" w:hAnsiTheme="majorHAnsi" w:cstheme="majorHAnsi"/>
              </w:rPr>
              <w:t xml:space="preserve">Voorts oefenen leerlingen met de volgende </w:t>
            </w:r>
            <w:r w:rsidRPr="00607CB5">
              <w:rPr>
                <w:rFonts w:asciiTheme="majorHAnsi" w:hAnsiTheme="majorHAnsi" w:cstheme="majorHAnsi"/>
                <w:i/>
              </w:rPr>
              <w:t>brede vaardigheden</w:t>
            </w:r>
            <w:r w:rsidRPr="00607CB5">
              <w:rPr>
                <w:rFonts w:asciiTheme="majorHAnsi" w:hAnsiTheme="majorHAnsi" w:cstheme="majorHAnsi"/>
              </w:rPr>
              <w:t>:</w:t>
            </w:r>
          </w:p>
          <w:p w14:paraId="4A25C9DA" w14:textId="77777777" w:rsidR="009E5B32" w:rsidRPr="00607CB5" w:rsidRDefault="009E5B32" w:rsidP="001A7F34">
            <w:pPr>
              <w:pStyle w:val="Lijstalinea"/>
              <w:numPr>
                <w:ilvl w:val="0"/>
                <w:numId w:val="36"/>
              </w:numPr>
              <w:spacing w:after="0"/>
              <w:rPr>
                <w:rFonts w:asciiTheme="majorHAnsi" w:hAnsiTheme="majorHAnsi" w:cstheme="majorHAnsi"/>
              </w:rPr>
            </w:pPr>
            <w:r w:rsidRPr="00607CB5">
              <w:rPr>
                <w:rFonts w:asciiTheme="majorHAnsi" w:hAnsiTheme="majorHAnsi" w:cstheme="majorHAnsi"/>
              </w:rPr>
              <w:t>onderzoekend observeren van taalverschijnselen in de werkelijkheid</w:t>
            </w:r>
          </w:p>
          <w:p w14:paraId="26BD8DB5" w14:textId="77777777" w:rsidR="009E5B32" w:rsidRPr="00607CB5" w:rsidRDefault="009E5B32" w:rsidP="001A7F34">
            <w:pPr>
              <w:pStyle w:val="Lijstalinea"/>
              <w:numPr>
                <w:ilvl w:val="0"/>
                <w:numId w:val="36"/>
              </w:numPr>
              <w:spacing w:after="0"/>
              <w:rPr>
                <w:rFonts w:asciiTheme="majorHAnsi" w:hAnsiTheme="majorHAnsi" w:cstheme="majorHAnsi"/>
              </w:rPr>
            </w:pPr>
            <w:r w:rsidRPr="00607CB5">
              <w:rPr>
                <w:rFonts w:asciiTheme="majorHAnsi" w:hAnsiTheme="majorHAnsi" w:cstheme="majorHAnsi"/>
              </w:rPr>
              <w:t>onderbouwd oordelen over kwesties rond taalnorm en taalverandering</w:t>
            </w:r>
          </w:p>
        </w:tc>
      </w:tr>
    </w:tbl>
    <w:p w14:paraId="2DB49EE9" w14:textId="2ABA5102" w:rsidR="00E352AA" w:rsidRDefault="00E352AA" w:rsidP="009E5B32">
      <w:pPr>
        <w:rPr>
          <w:rFonts w:asciiTheme="majorHAnsi" w:hAnsiTheme="majorHAnsi" w:cstheme="majorHAnsi"/>
        </w:rPr>
      </w:pPr>
    </w:p>
    <w:p w14:paraId="48C29630" w14:textId="77777777" w:rsidR="00E352AA" w:rsidRPr="00607CB5" w:rsidRDefault="00E352AA" w:rsidP="009E5B32">
      <w:pPr>
        <w:rPr>
          <w:rFonts w:asciiTheme="majorHAnsi" w:hAnsiTheme="majorHAnsi" w:cstheme="majorHAnsi"/>
        </w:rPr>
      </w:pPr>
    </w:p>
    <w:p w14:paraId="05B53B16" w14:textId="5C598A45" w:rsidR="00607CB5" w:rsidRPr="00607CB5" w:rsidRDefault="008822AC" w:rsidP="00607CB5">
      <w:pPr>
        <w:pStyle w:val="Kop1"/>
        <w:numPr>
          <w:ilvl w:val="0"/>
          <w:numId w:val="14"/>
        </w:numPr>
        <w:spacing w:before="0" w:line="276" w:lineRule="auto"/>
        <w:ind w:left="357" w:hanging="357"/>
        <w:rPr>
          <w:rFonts w:asciiTheme="majorHAnsi" w:hAnsiTheme="majorHAnsi" w:cstheme="majorHAnsi"/>
        </w:rPr>
      </w:pPr>
      <w:r w:rsidRPr="00607CB5">
        <w:rPr>
          <w:rFonts w:asciiTheme="majorHAnsi" w:hAnsiTheme="majorHAnsi" w:cstheme="majorHAnsi"/>
        </w:rPr>
        <w:t>De v</w:t>
      </w:r>
      <w:r w:rsidR="00057F97" w:rsidRPr="00607CB5">
        <w:rPr>
          <w:rFonts w:asciiTheme="majorHAnsi" w:hAnsiTheme="majorHAnsi" w:cstheme="majorHAnsi"/>
        </w:rPr>
        <w:t>ier perspectieven op literatuur</w:t>
      </w:r>
      <w:r w:rsidR="00B47CEF" w:rsidRPr="00607CB5">
        <w:rPr>
          <w:rStyle w:val="Voetnootmarkering"/>
          <w:rFonts w:asciiTheme="majorHAnsi" w:hAnsiTheme="majorHAnsi" w:cstheme="majorHAnsi"/>
        </w:rPr>
        <w:footnoteReference w:id="1"/>
      </w:r>
      <w:bookmarkStart w:id="9" w:name="_1fob9te" w:colFirst="0" w:colLast="0"/>
      <w:bookmarkEnd w:id="9"/>
    </w:p>
    <w:tbl>
      <w:tblPr>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3"/>
      </w:tblGrid>
      <w:tr w:rsidR="009E5B32" w:rsidRPr="00607CB5" w14:paraId="65F0E842" w14:textId="77777777" w:rsidTr="00607CB5">
        <w:trPr>
          <w:trHeight w:val="400"/>
        </w:trPr>
        <w:tc>
          <w:tcPr>
            <w:tcW w:w="9013" w:type="dxa"/>
            <w:shd w:val="clear" w:color="auto" w:fill="auto"/>
            <w:tcMar>
              <w:top w:w="100" w:type="dxa"/>
              <w:left w:w="100" w:type="dxa"/>
              <w:bottom w:w="100" w:type="dxa"/>
              <w:right w:w="100" w:type="dxa"/>
            </w:tcMar>
          </w:tcPr>
          <w:p w14:paraId="26990E25" w14:textId="77777777" w:rsidR="009E5B32" w:rsidRPr="00607CB5" w:rsidRDefault="009E5B32" w:rsidP="001A7F34">
            <w:pPr>
              <w:pStyle w:val="Kop1"/>
              <w:spacing w:before="0"/>
              <w:rPr>
                <w:rFonts w:asciiTheme="majorHAnsi" w:hAnsiTheme="majorHAnsi" w:cstheme="majorHAnsi"/>
                <w:color w:val="4F81BD" w:themeColor="accent1"/>
                <w:sz w:val="24"/>
                <w:szCs w:val="24"/>
              </w:rPr>
            </w:pPr>
            <w:r w:rsidRPr="00607CB5">
              <w:rPr>
                <w:rFonts w:asciiTheme="majorHAnsi" w:hAnsiTheme="majorHAnsi" w:cstheme="majorHAnsi"/>
                <w:color w:val="4F81BD" w:themeColor="accent1"/>
                <w:sz w:val="24"/>
                <w:szCs w:val="24"/>
              </w:rPr>
              <w:t>L1. Literatuur is te beschouwen als een systeem</w:t>
            </w:r>
          </w:p>
          <w:p w14:paraId="58C057B0" w14:textId="77777777" w:rsidR="009E5B32" w:rsidRPr="00607CB5" w:rsidRDefault="009E5B32" w:rsidP="001A7F34">
            <w:pPr>
              <w:spacing w:after="0"/>
              <w:rPr>
                <w:rFonts w:asciiTheme="majorHAnsi" w:hAnsiTheme="majorHAnsi" w:cstheme="majorHAnsi"/>
              </w:rPr>
            </w:pPr>
            <w:r w:rsidRPr="00607CB5">
              <w:rPr>
                <w:rFonts w:asciiTheme="majorHAnsi" w:hAnsiTheme="majorHAnsi" w:cstheme="majorHAnsi"/>
              </w:rPr>
              <w:t>Literatuur kent allerlei verschijningsvormen. Taal wordt op een systematische wijze ingezet om een wereld van woorden te scheppen, die zich op een complexe wijze verhoudt tot de werkelijkheid.</w:t>
            </w:r>
          </w:p>
        </w:tc>
      </w:tr>
      <w:tr w:rsidR="009E5B32" w:rsidRPr="00607CB5" w14:paraId="4FFF13B1" w14:textId="77777777" w:rsidTr="00607CB5">
        <w:trPr>
          <w:trHeight w:val="240"/>
        </w:trPr>
        <w:tc>
          <w:tcPr>
            <w:tcW w:w="9013" w:type="dxa"/>
            <w:shd w:val="clear" w:color="auto" w:fill="auto"/>
            <w:tcMar>
              <w:top w:w="100" w:type="dxa"/>
              <w:left w:w="100" w:type="dxa"/>
              <w:bottom w:w="100" w:type="dxa"/>
              <w:right w:w="100" w:type="dxa"/>
            </w:tcMar>
          </w:tcPr>
          <w:p w14:paraId="660B0657"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0E90E104" w14:textId="77777777" w:rsidTr="00607CB5">
        <w:trPr>
          <w:trHeight w:val="400"/>
        </w:trPr>
        <w:tc>
          <w:tcPr>
            <w:tcW w:w="9013" w:type="dxa"/>
            <w:shd w:val="clear" w:color="auto" w:fill="auto"/>
            <w:tcMar>
              <w:top w:w="100" w:type="dxa"/>
              <w:left w:w="100" w:type="dxa"/>
              <w:bottom w:w="100" w:type="dxa"/>
              <w:right w:w="100" w:type="dxa"/>
            </w:tcMar>
          </w:tcPr>
          <w:p w14:paraId="07A35036" w14:textId="77777777" w:rsidR="009E5B32" w:rsidRPr="00607CB5" w:rsidRDefault="009E5B32" w:rsidP="001A7F34">
            <w:pPr>
              <w:pStyle w:val="Lijstalinea"/>
              <w:numPr>
                <w:ilvl w:val="0"/>
                <w:numId w:val="16"/>
              </w:numPr>
              <w:spacing w:after="0"/>
              <w:rPr>
                <w:rFonts w:asciiTheme="majorHAnsi" w:hAnsiTheme="majorHAnsi" w:cstheme="majorHAnsi"/>
              </w:rPr>
            </w:pPr>
            <w:r w:rsidRPr="00607CB5">
              <w:rPr>
                <w:rFonts w:asciiTheme="majorHAnsi" w:hAnsiTheme="majorHAnsi" w:cstheme="majorHAnsi"/>
              </w:rPr>
              <w:t xml:space="preserve">schrijvers (m/v) zetten bij het maken van een literair werk literair taalgebruik, vorm en structuur in; </w:t>
            </w:r>
          </w:p>
          <w:p w14:paraId="1F48D21B" w14:textId="77777777" w:rsidR="009E5B32" w:rsidRPr="00607CB5" w:rsidRDefault="009E5B32" w:rsidP="001A7F34">
            <w:pPr>
              <w:pStyle w:val="Lijstalinea"/>
              <w:numPr>
                <w:ilvl w:val="0"/>
                <w:numId w:val="16"/>
              </w:numPr>
              <w:spacing w:after="0"/>
              <w:rPr>
                <w:rFonts w:asciiTheme="majorHAnsi" w:hAnsiTheme="majorHAnsi" w:cstheme="majorHAnsi"/>
              </w:rPr>
            </w:pPr>
            <w:r w:rsidRPr="00607CB5">
              <w:rPr>
                <w:rFonts w:asciiTheme="majorHAnsi" w:hAnsiTheme="majorHAnsi" w:cstheme="majorHAnsi"/>
              </w:rPr>
              <w:t>schrijvers (m/v) maken bij het maken van een literair werk gebruik van verschillende literaire genres met verschillende conventies;</w:t>
            </w:r>
          </w:p>
          <w:p w14:paraId="47B108E9" w14:textId="77777777" w:rsidR="009E5B32" w:rsidRPr="00607CB5" w:rsidRDefault="009E5B32" w:rsidP="001A7F34">
            <w:pPr>
              <w:pStyle w:val="Lijstalinea"/>
              <w:numPr>
                <w:ilvl w:val="0"/>
                <w:numId w:val="16"/>
              </w:numPr>
              <w:spacing w:after="0"/>
              <w:rPr>
                <w:rFonts w:asciiTheme="majorHAnsi" w:hAnsiTheme="majorHAnsi" w:cstheme="majorHAnsi"/>
              </w:rPr>
            </w:pPr>
            <w:r w:rsidRPr="00607CB5">
              <w:rPr>
                <w:rFonts w:asciiTheme="majorHAnsi" w:hAnsiTheme="majorHAnsi" w:cstheme="majorHAnsi"/>
              </w:rPr>
              <w:t>literaire werken representeren op verschillende manieren een fictionele werkelijkheid;</w:t>
            </w:r>
          </w:p>
          <w:p w14:paraId="6DAFA7D6" w14:textId="77777777" w:rsidR="009E5B32" w:rsidRPr="00607CB5" w:rsidRDefault="009E5B32" w:rsidP="001A7F34">
            <w:pPr>
              <w:pStyle w:val="Lijstalinea"/>
              <w:numPr>
                <w:ilvl w:val="0"/>
                <w:numId w:val="16"/>
              </w:numPr>
              <w:spacing w:after="0"/>
              <w:rPr>
                <w:rFonts w:asciiTheme="majorHAnsi" w:hAnsiTheme="majorHAnsi" w:cstheme="majorHAnsi"/>
              </w:rPr>
            </w:pPr>
            <w:r w:rsidRPr="00607CB5">
              <w:rPr>
                <w:rFonts w:asciiTheme="majorHAnsi" w:hAnsiTheme="majorHAnsi" w:cstheme="majorHAnsi"/>
              </w:rPr>
              <w:t>literaire teksten laten zich zelden binnen één enkel medium begrenzen;</w:t>
            </w:r>
          </w:p>
          <w:p w14:paraId="06C6AABE" w14:textId="77777777" w:rsidR="009E5B32" w:rsidRPr="00607CB5" w:rsidRDefault="009E5B32" w:rsidP="001A7F34">
            <w:pPr>
              <w:pStyle w:val="Lijstalinea"/>
              <w:numPr>
                <w:ilvl w:val="0"/>
                <w:numId w:val="16"/>
              </w:numPr>
              <w:spacing w:after="0"/>
              <w:rPr>
                <w:rFonts w:asciiTheme="majorHAnsi" w:hAnsiTheme="majorHAnsi" w:cstheme="majorHAnsi"/>
              </w:rPr>
            </w:pPr>
            <w:r w:rsidRPr="00607CB5">
              <w:rPr>
                <w:rFonts w:asciiTheme="majorHAnsi" w:hAnsiTheme="majorHAnsi" w:cstheme="majorHAnsi"/>
              </w:rPr>
              <w:t xml:space="preserve">je kunt literair taalgebruik, vorm en structuur, fictionaliteit en </w:t>
            </w:r>
            <w:proofErr w:type="spellStart"/>
            <w:r w:rsidRPr="00607CB5">
              <w:rPr>
                <w:rFonts w:asciiTheme="majorHAnsi" w:hAnsiTheme="majorHAnsi" w:cstheme="majorHAnsi"/>
              </w:rPr>
              <w:t>medialiteit</w:t>
            </w:r>
            <w:proofErr w:type="spellEnd"/>
            <w:r w:rsidRPr="00607CB5">
              <w:rPr>
                <w:rFonts w:asciiTheme="majorHAnsi" w:hAnsiTheme="majorHAnsi" w:cstheme="majorHAnsi"/>
              </w:rPr>
              <w:t xml:space="preserve"> analyseren, interpreteren en evalueren met behulp van een verhaaltechnisch, dramatisch en poëtisch begrippenapparaat.</w:t>
            </w:r>
          </w:p>
        </w:tc>
      </w:tr>
      <w:tr w:rsidR="009E5B32" w:rsidRPr="00607CB5" w14:paraId="2DB1DB0E" w14:textId="77777777" w:rsidTr="00607CB5">
        <w:trPr>
          <w:trHeight w:val="175"/>
        </w:trPr>
        <w:tc>
          <w:tcPr>
            <w:tcW w:w="9013" w:type="dxa"/>
            <w:shd w:val="clear" w:color="auto" w:fill="auto"/>
            <w:tcMar>
              <w:top w:w="100" w:type="dxa"/>
              <w:left w:w="100" w:type="dxa"/>
              <w:bottom w:w="100" w:type="dxa"/>
              <w:right w:w="100" w:type="dxa"/>
            </w:tcMar>
          </w:tcPr>
          <w:p w14:paraId="67150D73"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3E67A7D3" w14:textId="77777777" w:rsidTr="00607CB5">
        <w:tc>
          <w:tcPr>
            <w:tcW w:w="9013" w:type="dxa"/>
            <w:shd w:val="clear" w:color="auto" w:fill="auto"/>
            <w:tcMar>
              <w:top w:w="100" w:type="dxa"/>
              <w:left w:w="100" w:type="dxa"/>
              <w:bottom w:w="100" w:type="dxa"/>
              <w:right w:w="100" w:type="dxa"/>
            </w:tcMar>
          </w:tcPr>
          <w:p w14:paraId="1B2D7F9B" w14:textId="77777777" w:rsidR="009E5B32" w:rsidRPr="00607CB5" w:rsidRDefault="009E5B32" w:rsidP="001A7F34">
            <w:pPr>
              <w:numPr>
                <w:ilvl w:val="0"/>
                <w:numId w:val="37"/>
              </w:numPr>
              <w:spacing w:after="0"/>
              <w:rPr>
                <w:rFonts w:asciiTheme="majorHAnsi" w:hAnsiTheme="majorHAnsi" w:cstheme="majorHAnsi"/>
              </w:rPr>
            </w:pPr>
            <w:r w:rsidRPr="00607CB5">
              <w:rPr>
                <w:rFonts w:asciiTheme="majorHAnsi" w:hAnsiTheme="majorHAnsi" w:cstheme="majorHAnsi"/>
              </w:rPr>
              <w:t>literair taalgebruik</w:t>
            </w:r>
          </w:p>
          <w:p w14:paraId="3B8516C7" w14:textId="77777777" w:rsidR="009E5B32" w:rsidRPr="00607CB5" w:rsidRDefault="009E5B32" w:rsidP="001A7F34">
            <w:pPr>
              <w:numPr>
                <w:ilvl w:val="0"/>
                <w:numId w:val="37"/>
              </w:numPr>
              <w:spacing w:after="0"/>
              <w:rPr>
                <w:rFonts w:asciiTheme="majorHAnsi" w:hAnsiTheme="majorHAnsi" w:cstheme="majorHAnsi"/>
              </w:rPr>
            </w:pPr>
            <w:r w:rsidRPr="00607CB5">
              <w:rPr>
                <w:rFonts w:asciiTheme="majorHAnsi" w:hAnsiTheme="majorHAnsi" w:cstheme="majorHAnsi"/>
              </w:rPr>
              <w:t>verhaal- en verteltheorie</w:t>
            </w:r>
          </w:p>
          <w:p w14:paraId="7BC7B658" w14:textId="77777777" w:rsidR="009E5B32" w:rsidRPr="00607CB5" w:rsidRDefault="009E5B32" w:rsidP="001A7F34">
            <w:pPr>
              <w:numPr>
                <w:ilvl w:val="0"/>
                <w:numId w:val="37"/>
              </w:numPr>
              <w:spacing w:after="0"/>
              <w:rPr>
                <w:rFonts w:asciiTheme="majorHAnsi" w:hAnsiTheme="majorHAnsi" w:cstheme="majorHAnsi"/>
              </w:rPr>
            </w:pPr>
            <w:r w:rsidRPr="00607CB5">
              <w:rPr>
                <w:rFonts w:asciiTheme="majorHAnsi" w:hAnsiTheme="majorHAnsi" w:cstheme="majorHAnsi"/>
              </w:rPr>
              <w:t>literaire genres en media (</w:t>
            </w:r>
            <w:proofErr w:type="spellStart"/>
            <w:r w:rsidRPr="00607CB5">
              <w:rPr>
                <w:rFonts w:asciiTheme="majorHAnsi" w:hAnsiTheme="majorHAnsi" w:cstheme="majorHAnsi"/>
              </w:rPr>
              <w:t>intermedialiteit</w:t>
            </w:r>
            <w:proofErr w:type="spellEnd"/>
            <w:r w:rsidRPr="00607CB5">
              <w:rPr>
                <w:rFonts w:asciiTheme="majorHAnsi" w:hAnsiTheme="majorHAnsi" w:cstheme="majorHAnsi"/>
              </w:rPr>
              <w:t>)</w:t>
            </w:r>
          </w:p>
          <w:p w14:paraId="37AB36F2" w14:textId="77777777" w:rsidR="009E5B32" w:rsidRPr="00607CB5" w:rsidRDefault="009E5B32" w:rsidP="001A7F34">
            <w:pPr>
              <w:numPr>
                <w:ilvl w:val="0"/>
                <w:numId w:val="37"/>
              </w:numPr>
              <w:spacing w:after="0"/>
              <w:rPr>
                <w:rFonts w:asciiTheme="majorHAnsi" w:hAnsiTheme="majorHAnsi" w:cstheme="majorHAnsi"/>
              </w:rPr>
            </w:pPr>
            <w:r w:rsidRPr="00607CB5">
              <w:rPr>
                <w:rFonts w:asciiTheme="majorHAnsi" w:hAnsiTheme="majorHAnsi" w:cstheme="majorHAnsi"/>
              </w:rPr>
              <w:t>representatie</w:t>
            </w:r>
          </w:p>
        </w:tc>
      </w:tr>
      <w:tr w:rsidR="009E5B32" w:rsidRPr="00607CB5" w14:paraId="2FB96D7E" w14:textId="77777777" w:rsidTr="00607CB5">
        <w:tc>
          <w:tcPr>
            <w:tcW w:w="9013" w:type="dxa"/>
            <w:shd w:val="clear" w:color="auto" w:fill="auto"/>
            <w:tcMar>
              <w:top w:w="100" w:type="dxa"/>
              <w:left w:w="100" w:type="dxa"/>
              <w:bottom w:w="100" w:type="dxa"/>
              <w:right w:w="100" w:type="dxa"/>
            </w:tcMar>
          </w:tcPr>
          <w:p w14:paraId="299E0F30" w14:textId="5EA5C07E"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Taalvaardigheden</w:t>
            </w:r>
          </w:p>
        </w:tc>
      </w:tr>
      <w:tr w:rsidR="009E5B32" w:rsidRPr="00607CB5" w14:paraId="3532FDA5" w14:textId="77777777" w:rsidTr="00607CB5">
        <w:tc>
          <w:tcPr>
            <w:tcW w:w="9013" w:type="dxa"/>
            <w:shd w:val="clear" w:color="auto" w:fill="auto"/>
            <w:tcMar>
              <w:top w:w="100" w:type="dxa"/>
              <w:left w:w="100" w:type="dxa"/>
              <w:bottom w:w="100" w:type="dxa"/>
              <w:right w:w="100" w:type="dxa"/>
            </w:tcMar>
          </w:tcPr>
          <w:p w14:paraId="77AA586E" w14:textId="77777777" w:rsidR="009E5B32" w:rsidRPr="00607CB5" w:rsidRDefault="009E5B32" w:rsidP="001A7F34">
            <w:pPr>
              <w:numPr>
                <w:ilvl w:val="0"/>
                <w:numId w:val="38"/>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lezen van fictie en literatuur: beschrijven, analyseren, interpreteren, evalueren, waarderen, beoordelen</w:t>
            </w:r>
          </w:p>
          <w:p w14:paraId="5D0F761C" w14:textId="77777777" w:rsidR="009E5B32" w:rsidRPr="00607CB5" w:rsidRDefault="009E5B32" w:rsidP="001A7F34">
            <w:pPr>
              <w:numPr>
                <w:ilvl w:val="0"/>
                <w:numId w:val="38"/>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schrijven van fictie en literatuur: genres hanteren, literair taalgebruik herkennen en toepassen, feedback geven en verwerken)</w:t>
            </w:r>
          </w:p>
        </w:tc>
      </w:tr>
      <w:tr w:rsidR="009E5B32" w:rsidRPr="00607CB5" w14:paraId="34DFDF96" w14:textId="77777777" w:rsidTr="00607CB5">
        <w:tc>
          <w:tcPr>
            <w:tcW w:w="9013" w:type="dxa"/>
            <w:shd w:val="clear" w:color="auto" w:fill="auto"/>
            <w:tcMar>
              <w:top w:w="100" w:type="dxa"/>
              <w:left w:w="100" w:type="dxa"/>
              <w:bottom w:w="100" w:type="dxa"/>
              <w:right w:w="100" w:type="dxa"/>
            </w:tcMar>
          </w:tcPr>
          <w:p w14:paraId="003964E2"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Brede vaardigheden</w:t>
            </w:r>
          </w:p>
        </w:tc>
      </w:tr>
      <w:tr w:rsidR="009E5B32" w:rsidRPr="00607CB5" w14:paraId="5F896603" w14:textId="77777777" w:rsidTr="00607CB5">
        <w:tc>
          <w:tcPr>
            <w:tcW w:w="9013" w:type="dxa"/>
            <w:shd w:val="clear" w:color="auto" w:fill="auto"/>
            <w:tcMar>
              <w:top w:w="100" w:type="dxa"/>
              <w:left w:w="100" w:type="dxa"/>
              <w:bottom w:w="100" w:type="dxa"/>
              <w:right w:w="100" w:type="dxa"/>
            </w:tcMar>
          </w:tcPr>
          <w:p w14:paraId="0B913ACA" w14:textId="77777777" w:rsidR="009E5B32" w:rsidRPr="00607CB5" w:rsidRDefault="009E5B32" w:rsidP="001A7F34">
            <w:pPr>
              <w:numPr>
                <w:ilvl w:val="0"/>
                <w:numId w:val="3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informatie verzamelen, bronnengebruik</w:t>
            </w:r>
          </w:p>
          <w:p w14:paraId="5D890935" w14:textId="77777777" w:rsidR="009E5B32" w:rsidRPr="00607CB5" w:rsidRDefault="009E5B32" w:rsidP="001A7F34">
            <w:pPr>
              <w:numPr>
                <w:ilvl w:val="0"/>
                <w:numId w:val="3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literatuur onderzoeken door contextualiseren, vergelijken en verbeelden (in de zin van: relevante hypotheses opstellen)</w:t>
            </w:r>
          </w:p>
          <w:p w14:paraId="6D332E70" w14:textId="77777777" w:rsidR="009E5B32" w:rsidRPr="00607CB5" w:rsidRDefault="009E5B32" w:rsidP="001A7F34">
            <w:pPr>
              <w:numPr>
                <w:ilvl w:val="0"/>
                <w:numId w:val="3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zich over literatuur een mening vormen en deze onderbouwen</w:t>
            </w:r>
          </w:p>
        </w:tc>
      </w:tr>
    </w:tbl>
    <w:p w14:paraId="132F1950" w14:textId="05411C40" w:rsidR="003B07F1" w:rsidRDefault="003B07F1" w:rsidP="002C1FF3">
      <w:pPr>
        <w:pStyle w:val="Kop3"/>
        <w:spacing w:before="0" w:line="276" w:lineRule="auto"/>
        <w:rPr>
          <w:rFonts w:asciiTheme="majorHAnsi" w:hAnsiTheme="majorHAnsi" w:cstheme="majorHAnsi"/>
          <w:sz w:val="22"/>
          <w:szCs w:val="22"/>
        </w:rPr>
      </w:pPr>
      <w:bookmarkStart w:id="10" w:name="_3znysh7" w:colFirst="0" w:colLast="0"/>
      <w:bookmarkEnd w:id="10"/>
    </w:p>
    <w:p w14:paraId="2DE5814B" w14:textId="77777777" w:rsidR="00E352AA" w:rsidRPr="00E352AA" w:rsidRDefault="00E352AA" w:rsidP="00E352AA"/>
    <w:tbl>
      <w:tblPr>
        <w:tblStyle w:val="a4"/>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3"/>
      </w:tblGrid>
      <w:tr w:rsidR="009E5B32" w:rsidRPr="00607CB5" w14:paraId="5C5DC4A9" w14:textId="77777777" w:rsidTr="00607CB5">
        <w:trPr>
          <w:trHeight w:val="400"/>
        </w:trPr>
        <w:tc>
          <w:tcPr>
            <w:tcW w:w="9013" w:type="dxa"/>
            <w:shd w:val="clear" w:color="auto" w:fill="auto"/>
            <w:tcMar>
              <w:top w:w="100" w:type="dxa"/>
              <w:left w:w="100" w:type="dxa"/>
              <w:bottom w:w="100" w:type="dxa"/>
              <w:right w:w="100" w:type="dxa"/>
            </w:tcMar>
          </w:tcPr>
          <w:p w14:paraId="5C5CDE0D"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L2. Literatuur wordt individueel ervaren en begrepen</w:t>
            </w:r>
          </w:p>
          <w:p w14:paraId="71BF8BA9" w14:textId="77777777" w:rsidR="009E5B32" w:rsidRPr="00607CB5" w:rsidRDefault="009E5B32" w:rsidP="001A7F34">
            <w:pPr>
              <w:spacing w:after="0" w:line="276" w:lineRule="auto"/>
              <w:rPr>
                <w:rFonts w:asciiTheme="majorHAnsi" w:hAnsiTheme="majorHAnsi" w:cstheme="majorHAnsi"/>
              </w:rPr>
            </w:pPr>
            <w:r w:rsidRPr="00607CB5">
              <w:rPr>
                <w:rFonts w:asciiTheme="majorHAnsi" w:hAnsiTheme="majorHAnsi" w:cstheme="majorHAnsi"/>
              </w:rPr>
              <w:t xml:space="preserve">Literatuur doet een beroep op individuele eigenschappen van de lezer, en op diens kennis van heersende opvattingen in de samenleving en achtergronden van de teksten. </w:t>
            </w:r>
            <w:r w:rsidRPr="00607CB5">
              <w:rPr>
                <w:rFonts w:asciiTheme="majorHAnsi" w:hAnsiTheme="majorHAnsi" w:cstheme="majorHAnsi"/>
              </w:rPr>
              <w:tab/>
              <w:t xml:space="preserve"> </w:t>
            </w:r>
          </w:p>
        </w:tc>
      </w:tr>
      <w:tr w:rsidR="009E5B32" w:rsidRPr="00607CB5" w14:paraId="1DFACC36" w14:textId="77777777" w:rsidTr="00607CB5">
        <w:trPr>
          <w:trHeight w:val="247"/>
        </w:trPr>
        <w:tc>
          <w:tcPr>
            <w:tcW w:w="9013" w:type="dxa"/>
            <w:shd w:val="clear" w:color="auto" w:fill="auto"/>
            <w:tcMar>
              <w:top w:w="100" w:type="dxa"/>
              <w:left w:w="100" w:type="dxa"/>
              <w:bottom w:w="100" w:type="dxa"/>
              <w:right w:w="100" w:type="dxa"/>
            </w:tcMar>
          </w:tcPr>
          <w:p w14:paraId="144E6163"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670BDF71" w14:textId="77777777" w:rsidTr="00607CB5">
        <w:trPr>
          <w:trHeight w:val="400"/>
        </w:trPr>
        <w:tc>
          <w:tcPr>
            <w:tcW w:w="9013" w:type="dxa"/>
            <w:shd w:val="clear" w:color="auto" w:fill="auto"/>
            <w:tcMar>
              <w:top w:w="100" w:type="dxa"/>
              <w:left w:w="100" w:type="dxa"/>
              <w:bottom w:w="100" w:type="dxa"/>
              <w:right w:w="100" w:type="dxa"/>
            </w:tcMar>
          </w:tcPr>
          <w:p w14:paraId="397904C4" w14:textId="77777777" w:rsidR="009E5B32" w:rsidRPr="00607CB5" w:rsidRDefault="009E5B32" w:rsidP="001A7F34">
            <w:pPr>
              <w:numPr>
                <w:ilvl w:val="0"/>
                <w:numId w:val="24"/>
              </w:numPr>
              <w:spacing w:after="0" w:line="276" w:lineRule="auto"/>
              <w:rPr>
                <w:rFonts w:asciiTheme="majorHAnsi" w:hAnsiTheme="majorHAnsi" w:cstheme="majorHAnsi"/>
              </w:rPr>
            </w:pPr>
            <w:r w:rsidRPr="00607CB5">
              <w:rPr>
                <w:rFonts w:asciiTheme="majorHAnsi" w:hAnsiTheme="majorHAnsi" w:cstheme="majorHAnsi"/>
              </w:rPr>
              <w:t>bij het lezen, analyseren, interpreteren en waarderen van een literair werk wegen de volgende aspecten in interactie mee:</w:t>
            </w:r>
          </w:p>
          <w:p w14:paraId="72B8A22D" w14:textId="77777777" w:rsidR="009E5B32" w:rsidRPr="00607CB5" w:rsidRDefault="009E5B32" w:rsidP="001A7F34">
            <w:pPr>
              <w:numPr>
                <w:ilvl w:val="1"/>
                <w:numId w:val="24"/>
              </w:numPr>
              <w:spacing w:after="0" w:line="276" w:lineRule="auto"/>
              <w:rPr>
                <w:rFonts w:asciiTheme="majorHAnsi" w:hAnsiTheme="majorHAnsi" w:cstheme="majorHAnsi"/>
              </w:rPr>
            </w:pPr>
            <w:r w:rsidRPr="00607CB5">
              <w:rPr>
                <w:rFonts w:asciiTheme="majorHAnsi" w:hAnsiTheme="majorHAnsi" w:cstheme="majorHAnsi"/>
              </w:rPr>
              <w:t>persoonlijk inzicht, persoonlijke leeservaring en persoonlijke smaak</w:t>
            </w:r>
          </w:p>
          <w:p w14:paraId="3032836C" w14:textId="77777777" w:rsidR="009E5B32" w:rsidRPr="00607CB5" w:rsidRDefault="009E5B32" w:rsidP="001A7F34">
            <w:pPr>
              <w:numPr>
                <w:ilvl w:val="1"/>
                <w:numId w:val="24"/>
              </w:numPr>
              <w:spacing w:after="0" w:line="276" w:lineRule="auto"/>
              <w:rPr>
                <w:rFonts w:asciiTheme="majorHAnsi" w:hAnsiTheme="majorHAnsi" w:cstheme="majorHAnsi"/>
              </w:rPr>
            </w:pPr>
            <w:r w:rsidRPr="00607CB5">
              <w:rPr>
                <w:rFonts w:asciiTheme="majorHAnsi" w:hAnsiTheme="majorHAnsi" w:cstheme="majorHAnsi"/>
              </w:rPr>
              <w:t>sociale, ethische en ideologische opvattingen</w:t>
            </w:r>
          </w:p>
          <w:p w14:paraId="1CE88F71" w14:textId="77777777" w:rsidR="009E5B32" w:rsidRPr="00607CB5" w:rsidRDefault="009E5B32" w:rsidP="001A7F34">
            <w:pPr>
              <w:numPr>
                <w:ilvl w:val="1"/>
                <w:numId w:val="24"/>
              </w:numPr>
              <w:spacing w:after="0" w:line="276" w:lineRule="auto"/>
              <w:rPr>
                <w:rFonts w:asciiTheme="majorHAnsi" w:hAnsiTheme="majorHAnsi" w:cstheme="majorHAnsi"/>
              </w:rPr>
            </w:pPr>
            <w:r w:rsidRPr="00607CB5">
              <w:rPr>
                <w:rFonts w:asciiTheme="majorHAnsi" w:hAnsiTheme="majorHAnsi" w:cstheme="majorHAnsi"/>
              </w:rPr>
              <w:t>de talige, formele, fictionele en mediale eigenschappen van het werk</w:t>
            </w:r>
          </w:p>
          <w:p w14:paraId="20D3A749" w14:textId="77777777" w:rsidR="009E5B32" w:rsidRPr="00607CB5" w:rsidRDefault="009E5B32" w:rsidP="001A7F34">
            <w:pPr>
              <w:numPr>
                <w:ilvl w:val="1"/>
                <w:numId w:val="24"/>
              </w:numPr>
              <w:spacing w:after="0" w:line="276" w:lineRule="auto"/>
              <w:rPr>
                <w:rFonts w:asciiTheme="majorHAnsi" w:hAnsiTheme="majorHAnsi" w:cstheme="majorHAnsi"/>
              </w:rPr>
            </w:pPr>
            <w:r w:rsidRPr="00607CB5">
              <w:rPr>
                <w:rFonts w:asciiTheme="majorHAnsi" w:hAnsiTheme="majorHAnsi" w:cstheme="majorHAnsi"/>
              </w:rPr>
              <w:t>de specifieke contexten waarin de tekst is ontstaan en is gaan functioneren;</w:t>
            </w:r>
          </w:p>
          <w:p w14:paraId="72C56F10" w14:textId="77777777" w:rsidR="009E5B32" w:rsidRPr="00607CB5" w:rsidRDefault="009E5B32" w:rsidP="001A7F34">
            <w:pPr>
              <w:numPr>
                <w:ilvl w:val="0"/>
                <w:numId w:val="24"/>
              </w:numPr>
              <w:spacing w:after="0" w:line="276" w:lineRule="auto"/>
              <w:rPr>
                <w:rFonts w:asciiTheme="majorHAnsi" w:hAnsiTheme="majorHAnsi" w:cstheme="majorHAnsi"/>
              </w:rPr>
            </w:pPr>
            <w:r w:rsidRPr="00607CB5">
              <w:rPr>
                <w:rFonts w:asciiTheme="majorHAnsi" w:hAnsiTheme="majorHAnsi" w:cstheme="majorHAnsi"/>
              </w:rPr>
              <w:t>literaire competentie ontwikkelt zich naarmate leerlingen meer literaire werken lezen en daar steeds op reflecteren, zowel individueel als in gesprek met andere lezers;</w:t>
            </w:r>
          </w:p>
          <w:p w14:paraId="1B42A6F6" w14:textId="77777777" w:rsidR="009E5B32" w:rsidRPr="00607CB5" w:rsidRDefault="009E5B32" w:rsidP="001A7F34">
            <w:pPr>
              <w:numPr>
                <w:ilvl w:val="0"/>
                <w:numId w:val="24"/>
              </w:numPr>
              <w:spacing w:after="0" w:line="276" w:lineRule="auto"/>
              <w:rPr>
                <w:rFonts w:asciiTheme="majorHAnsi" w:hAnsiTheme="majorHAnsi" w:cstheme="majorHAnsi"/>
              </w:rPr>
            </w:pPr>
            <w:r w:rsidRPr="00607CB5">
              <w:rPr>
                <w:rFonts w:asciiTheme="majorHAnsi" w:hAnsiTheme="majorHAnsi" w:cstheme="majorHAnsi"/>
              </w:rPr>
              <w:t>de kanalen waarlangs literatuur leerlingen bereikt, kunnen verschillend zijn: lezen en/of luisteren en/of kijken.</w:t>
            </w:r>
          </w:p>
        </w:tc>
      </w:tr>
      <w:tr w:rsidR="009E5B32" w:rsidRPr="00607CB5" w14:paraId="6F074B97" w14:textId="77777777" w:rsidTr="00607CB5">
        <w:trPr>
          <w:trHeight w:val="310"/>
        </w:trPr>
        <w:tc>
          <w:tcPr>
            <w:tcW w:w="9013" w:type="dxa"/>
            <w:shd w:val="clear" w:color="auto" w:fill="auto"/>
            <w:tcMar>
              <w:top w:w="100" w:type="dxa"/>
              <w:left w:w="100" w:type="dxa"/>
              <w:bottom w:w="100" w:type="dxa"/>
              <w:right w:w="100" w:type="dxa"/>
            </w:tcMar>
          </w:tcPr>
          <w:p w14:paraId="4D87D51B"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542B8482" w14:textId="77777777" w:rsidTr="00607CB5">
        <w:tc>
          <w:tcPr>
            <w:tcW w:w="9013" w:type="dxa"/>
            <w:shd w:val="clear" w:color="auto" w:fill="auto"/>
            <w:tcMar>
              <w:top w:w="100" w:type="dxa"/>
              <w:left w:w="100" w:type="dxa"/>
              <w:bottom w:w="100" w:type="dxa"/>
              <w:right w:w="100" w:type="dxa"/>
            </w:tcMar>
          </w:tcPr>
          <w:p w14:paraId="05EBD772" w14:textId="77777777" w:rsidR="009E5B32" w:rsidRPr="00607CB5" w:rsidRDefault="009E5B32" w:rsidP="001A7F34">
            <w:pPr>
              <w:numPr>
                <w:ilvl w:val="0"/>
                <w:numId w:val="40"/>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literaire competentie</w:t>
            </w:r>
          </w:p>
          <w:p w14:paraId="43B4DFFE" w14:textId="77777777" w:rsidR="009E5B32" w:rsidRPr="00607CB5" w:rsidRDefault="009E5B32" w:rsidP="001A7F34">
            <w:pPr>
              <w:numPr>
                <w:ilvl w:val="0"/>
                <w:numId w:val="40"/>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literaire ontwikkeling</w:t>
            </w:r>
          </w:p>
          <w:p w14:paraId="0D01FA3A" w14:textId="77777777" w:rsidR="009E5B32" w:rsidRPr="00607CB5" w:rsidRDefault="009E5B32" w:rsidP="001A7F34">
            <w:pPr>
              <w:numPr>
                <w:ilvl w:val="0"/>
                <w:numId w:val="40"/>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vormen en functies van lezen</w:t>
            </w:r>
          </w:p>
          <w:p w14:paraId="1FE94C94" w14:textId="77777777" w:rsidR="009E5B32" w:rsidRPr="00607CB5" w:rsidRDefault="009E5B32" w:rsidP="001A7F34">
            <w:pPr>
              <w:numPr>
                <w:ilvl w:val="0"/>
                <w:numId w:val="40"/>
              </w:numPr>
              <w:spacing w:after="0"/>
              <w:rPr>
                <w:rFonts w:asciiTheme="majorHAnsi" w:hAnsiTheme="majorHAnsi" w:cstheme="majorHAnsi"/>
              </w:rPr>
            </w:pPr>
            <w:r w:rsidRPr="00607CB5">
              <w:rPr>
                <w:rFonts w:asciiTheme="majorHAnsi" w:hAnsiTheme="majorHAnsi" w:cstheme="majorHAnsi"/>
              </w:rPr>
              <w:t>(esthetisch) waarderen</w:t>
            </w:r>
          </w:p>
        </w:tc>
      </w:tr>
      <w:tr w:rsidR="009E5B32" w:rsidRPr="00607CB5" w14:paraId="7760C7F2" w14:textId="77777777" w:rsidTr="00607CB5">
        <w:tc>
          <w:tcPr>
            <w:tcW w:w="9013" w:type="dxa"/>
            <w:shd w:val="clear" w:color="auto" w:fill="auto"/>
            <w:tcMar>
              <w:top w:w="100" w:type="dxa"/>
              <w:left w:w="100" w:type="dxa"/>
              <w:bottom w:w="100" w:type="dxa"/>
              <w:right w:w="100" w:type="dxa"/>
            </w:tcMar>
          </w:tcPr>
          <w:p w14:paraId="248758A7"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Taalvaardigheden</w:t>
            </w:r>
          </w:p>
        </w:tc>
      </w:tr>
      <w:tr w:rsidR="009E5B32" w:rsidRPr="00607CB5" w14:paraId="067EA934" w14:textId="77777777" w:rsidTr="00607CB5">
        <w:tc>
          <w:tcPr>
            <w:tcW w:w="9013" w:type="dxa"/>
            <w:shd w:val="clear" w:color="auto" w:fill="auto"/>
            <w:tcMar>
              <w:top w:w="100" w:type="dxa"/>
              <w:left w:w="100" w:type="dxa"/>
              <w:bottom w:w="100" w:type="dxa"/>
              <w:right w:w="100" w:type="dxa"/>
            </w:tcMar>
          </w:tcPr>
          <w:p w14:paraId="56E3817A" w14:textId="77777777" w:rsidR="009E5B32" w:rsidRPr="00607CB5" w:rsidRDefault="009E5B32" w:rsidP="001A7F34">
            <w:pPr>
              <w:numPr>
                <w:ilvl w:val="0"/>
                <w:numId w:val="41"/>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lezen van fictie en literatuur: beschrijven, analyseren, interpreteren, evalueren, waarderen en beoordelen van verschillende literaire genres</w:t>
            </w:r>
          </w:p>
          <w:p w14:paraId="70EB1B2E" w14:textId="77777777" w:rsidR="009E5B32" w:rsidRPr="00607CB5" w:rsidRDefault="009E5B32" w:rsidP="001A7F34">
            <w:pPr>
              <w:numPr>
                <w:ilvl w:val="0"/>
                <w:numId w:val="41"/>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spreek- en luistervaardigheid: het voeren van groepsgesprekken over literatuur, constructief deelnemen aan leesclubs, discussiëren en evalueren van literaire werken</w:t>
            </w:r>
          </w:p>
        </w:tc>
      </w:tr>
      <w:tr w:rsidR="009E5B32" w:rsidRPr="00607CB5" w14:paraId="2E646B3D" w14:textId="77777777" w:rsidTr="00607CB5">
        <w:tc>
          <w:tcPr>
            <w:tcW w:w="9013" w:type="dxa"/>
            <w:shd w:val="clear" w:color="auto" w:fill="auto"/>
            <w:tcMar>
              <w:top w:w="100" w:type="dxa"/>
              <w:left w:w="100" w:type="dxa"/>
              <w:bottom w:w="100" w:type="dxa"/>
              <w:right w:w="100" w:type="dxa"/>
            </w:tcMar>
          </w:tcPr>
          <w:p w14:paraId="442DDC2C"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Brede vaardigheden</w:t>
            </w:r>
          </w:p>
        </w:tc>
      </w:tr>
      <w:tr w:rsidR="009E5B32" w:rsidRPr="00607CB5" w14:paraId="31FCFD93" w14:textId="77777777" w:rsidTr="00607CB5">
        <w:tc>
          <w:tcPr>
            <w:tcW w:w="9013" w:type="dxa"/>
            <w:shd w:val="clear" w:color="auto" w:fill="auto"/>
            <w:tcMar>
              <w:top w:w="100" w:type="dxa"/>
              <w:left w:w="100" w:type="dxa"/>
              <w:bottom w:w="100" w:type="dxa"/>
              <w:right w:w="100" w:type="dxa"/>
            </w:tcMar>
          </w:tcPr>
          <w:p w14:paraId="5D72C22C" w14:textId="77777777" w:rsidR="009E5B32" w:rsidRPr="00607CB5" w:rsidRDefault="009E5B32" w:rsidP="001A7F34">
            <w:pPr>
              <w:pStyle w:val="Lijstalinea"/>
              <w:numPr>
                <w:ilvl w:val="0"/>
                <w:numId w:val="2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informatie verzamelen, bronnengebruik</w:t>
            </w:r>
          </w:p>
          <w:p w14:paraId="169008F9" w14:textId="77777777" w:rsidR="009E5B32" w:rsidRPr="00607CB5" w:rsidRDefault="009E5B32" w:rsidP="001A7F34">
            <w:pPr>
              <w:pStyle w:val="Lijstalinea"/>
              <w:numPr>
                <w:ilvl w:val="0"/>
                <w:numId w:val="2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literatuur onderzoeken door contextualiseren, vergelijken en verbeelden (in de zin van: relevante hypotheses bedenken)</w:t>
            </w:r>
          </w:p>
          <w:p w14:paraId="2EB4FD05" w14:textId="77777777" w:rsidR="009E5B32" w:rsidRPr="00607CB5" w:rsidRDefault="009E5B32" w:rsidP="001A7F34">
            <w:pPr>
              <w:pStyle w:val="Lijstalinea"/>
              <w:numPr>
                <w:ilvl w:val="0"/>
                <w:numId w:val="2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zich over literatuur een mening vormen en deze onderbouwen</w:t>
            </w:r>
          </w:p>
          <w:p w14:paraId="705B6402" w14:textId="77777777" w:rsidR="009E5B32" w:rsidRPr="00607CB5" w:rsidRDefault="009E5B32" w:rsidP="001A7F34">
            <w:pPr>
              <w:pStyle w:val="Lijstalinea"/>
              <w:numPr>
                <w:ilvl w:val="0"/>
                <w:numId w:val="2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beleid inzake literatuur en opinies over literatuur toetsen aan eigen inzicht</w:t>
            </w:r>
          </w:p>
          <w:p w14:paraId="7D188D98" w14:textId="77777777" w:rsidR="009E5B32" w:rsidRPr="00607CB5" w:rsidRDefault="009E5B32" w:rsidP="001A7F34">
            <w:pPr>
              <w:pStyle w:val="Lijstalinea"/>
              <w:numPr>
                <w:ilvl w:val="0"/>
                <w:numId w:val="29"/>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meerdere perspectieven afwegen en innemen</w:t>
            </w:r>
          </w:p>
        </w:tc>
      </w:tr>
    </w:tbl>
    <w:p w14:paraId="55B5F007" w14:textId="589DDD02" w:rsidR="009E5B32" w:rsidRDefault="009E5B32" w:rsidP="002C1FF3">
      <w:pPr>
        <w:spacing w:after="0" w:line="276" w:lineRule="auto"/>
        <w:rPr>
          <w:rFonts w:asciiTheme="majorHAnsi" w:hAnsiTheme="majorHAnsi" w:cstheme="majorHAnsi"/>
          <w:color w:val="365F91" w:themeColor="accent1" w:themeShade="BF"/>
        </w:rPr>
      </w:pPr>
      <w:bookmarkStart w:id="11" w:name="_2et92p0" w:colFirst="0" w:colLast="0"/>
      <w:bookmarkEnd w:id="11"/>
    </w:p>
    <w:p w14:paraId="3B34697F" w14:textId="77777777" w:rsidR="00E352AA" w:rsidRPr="00607CB5" w:rsidRDefault="00E352AA" w:rsidP="002C1FF3">
      <w:pPr>
        <w:spacing w:after="0" w:line="276" w:lineRule="auto"/>
        <w:rPr>
          <w:rFonts w:asciiTheme="majorHAnsi" w:hAnsiTheme="majorHAnsi" w:cstheme="majorHAnsi"/>
          <w:color w:val="365F91" w:themeColor="accent1" w:themeShade="BF"/>
        </w:rPr>
      </w:pPr>
    </w:p>
    <w:tbl>
      <w:tblPr>
        <w:tblStyle w:val="a5"/>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9E5B32" w:rsidRPr="00607CB5" w14:paraId="6998C450" w14:textId="77777777" w:rsidTr="00607CB5">
        <w:trPr>
          <w:trHeight w:val="873"/>
        </w:trPr>
        <w:tc>
          <w:tcPr>
            <w:tcW w:w="9072" w:type="dxa"/>
            <w:shd w:val="clear" w:color="auto" w:fill="auto"/>
            <w:tcMar>
              <w:top w:w="100" w:type="dxa"/>
              <w:left w:w="100" w:type="dxa"/>
              <w:bottom w:w="100" w:type="dxa"/>
              <w:right w:w="100" w:type="dxa"/>
            </w:tcMar>
          </w:tcPr>
          <w:p w14:paraId="3FC60F30"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L3. Literatuur staat in wisselwerking met sociaal-culturele contexten</w:t>
            </w:r>
          </w:p>
          <w:p w14:paraId="2C418BB1" w14:textId="77777777" w:rsidR="009E5B32" w:rsidRPr="00607CB5" w:rsidRDefault="009E5B32" w:rsidP="001A7F34">
            <w:pPr>
              <w:spacing w:after="0" w:line="276" w:lineRule="auto"/>
              <w:rPr>
                <w:rFonts w:asciiTheme="majorHAnsi" w:hAnsiTheme="majorHAnsi" w:cstheme="majorHAnsi"/>
              </w:rPr>
            </w:pPr>
            <w:r w:rsidRPr="00607CB5">
              <w:rPr>
                <w:rFonts w:asciiTheme="majorHAnsi" w:hAnsiTheme="majorHAnsi" w:cstheme="majorHAnsi"/>
              </w:rPr>
              <w:t>Literatuur functioneert in verschillende contexten, in verschillende domeinen, op verschillende plaatsen, en in verschillende tijden.</w:t>
            </w:r>
          </w:p>
        </w:tc>
      </w:tr>
      <w:tr w:rsidR="009E5B32" w:rsidRPr="00607CB5" w14:paraId="14FD3F49" w14:textId="77777777" w:rsidTr="00607CB5">
        <w:trPr>
          <w:trHeight w:val="217"/>
        </w:trPr>
        <w:tc>
          <w:tcPr>
            <w:tcW w:w="9072" w:type="dxa"/>
            <w:shd w:val="clear" w:color="auto" w:fill="auto"/>
            <w:tcMar>
              <w:top w:w="100" w:type="dxa"/>
              <w:left w:w="100" w:type="dxa"/>
              <w:bottom w:w="100" w:type="dxa"/>
              <w:right w:w="100" w:type="dxa"/>
            </w:tcMar>
          </w:tcPr>
          <w:p w14:paraId="24B0280D"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60BF2F0F" w14:textId="77777777" w:rsidTr="00607CB5">
        <w:trPr>
          <w:trHeight w:val="4207"/>
        </w:trPr>
        <w:tc>
          <w:tcPr>
            <w:tcW w:w="9072" w:type="dxa"/>
            <w:shd w:val="clear" w:color="auto" w:fill="auto"/>
            <w:tcMar>
              <w:top w:w="100" w:type="dxa"/>
              <w:left w:w="100" w:type="dxa"/>
              <w:bottom w:w="100" w:type="dxa"/>
              <w:right w:w="100" w:type="dxa"/>
            </w:tcMar>
          </w:tcPr>
          <w:p w14:paraId="52718EB6" w14:textId="77777777" w:rsidR="009E5B32" w:rsidRPr="00607CB5" w:rsidRDefault="009E5B32" w:rsidP="001A7F34">
            <w:pPr>
              <w:numPr>
                <w:ilvl w:val="0"/>
                <w:numId w:val="25"/>
              </w:numPr>
              <w:spacing w:after="0" w:line="276" w:lineRule="auto"/>
              <w:rPr>
                <w:rFonts w:asciiTheme="majorHAnsi" w:hAnsiTheme="majorHAnsi" w:cstheme="majorHAnsi"/>
              </w:rPr>
            </w:pPr>
            <w:r w:rsidRPr="00607CB5">
              <w:rPr>
                <w:rFonts w:asciiTheme="majorHAnsi" w:hAnsiTheme="majorHAnsi" w:cstheme="majorHAnsi"/>
              </w:rPr>
              <w:t xml:space="preserve">de definitie van literatuur is en wordt steeds anders ingevuld vanwege: </w:t>
            </w:r>
          </w:p>
          <w:p w14:paraId="697CC8FC" w14:textId="77777777" w:rsidR="009E5B32" w:rsidRPr="00607CB5" w:rsidRDefault="009E5B32" w:rsidP="001A7F34">
            <w:pPr>
              <w:pStyle w:val="Lijstalinea"/>
              <w:numPr>
                <w:ilvl w:val="1"/>
                <w:numId w:val="25"/>
              </w:numPr>
              <w:spacing w:after="0" w:line="276" w:lineRule="auto"/>
              <w:rPr>
                <w:rFonts w:asciiTheme="majorHAnsi" w:hAnsiTheme="majorHAnsi" w:cstheme="majorHAnsi"/>
              </w:rPr>
            </w:pPr>
            <w:r w:rsidRPr="00607CB5">
              <w:rPr>
                <w:rFonts w:asciiTheme="majorHAnsi" w:hAnsiTheme="majorHAnsi" w:cstheme="majorHAnsi"/>
              </w:rPr>
              <w:t>de verschillende contexten waarin literatuur functioneert:  sociaal, cultureel, historisch;</w:t>
            </w:r>
          </w:p>
          <w:p w14:paraId="733768D3" w14:textId="77777777" w:rsidR="009E5B32" w:rsidRPr="00607CB5" w:rsidRDefault="009E5B32" w:rsidP="001A7F34">
            <w:pPr>
              <w:pStyle w:val="Lijstalinea"/>
              <w:numPr>
                <w:ilvl w:val="1"/>
                <w:numId w:val="25"/>
              </w:numPr>
              <w:spacing w:after="0" w:line="276" w:lineRule="auto"/>
              <w:rPr>
                <w:rFonts w:asciiTheme="majorHAnsi" w:hAnsiTheme="majorHAnsi" w:cstheme="majorHAnsi"/>
              </w:rPr>
            </w:pPr>
            <w:r w:rsidRPr="00607CB5">
              <w:rPr>
                <w:rFonts w:asciiTheme="majorHAnsi" w:hAnsiTheme="majorHAnsi" w:cstheme="majorHAnsi"/>
              </w:rPr>
              <w:t>de verschillende domeinen waarin literatuur functioneert: dat van het literaire bedrijf, dat van de media, dat van het onderwijs;</w:t>
            </w:r>
          </w:p>
          <w:p w14:paraId="2FBD5B78" w14:textId="77777777" w:rsidR="009E5B32" w:rsidRPr="00607CB5" w:rsidRDefault="009E5B32" w:rsidP="001A7F34">
            <w:pPr>
              <w:pStyle w:val="Lijstalinea"/>
              <w:numPr>
                <w:ilvl w:val="1"/>
                <w:numId w:val="25"/>
              </w:numPr>
              <w:spacing w:after="0" w:line="276" w:lineRule="auto"/>
              <w:rPr>
                <w:rFonts w:asciiTheme="majorHAnsi" w:hAnsiTheme="majorHAnsi" w:cstheme="majorHAnsi"/>
              </w:rPr>
            </w:pPr>
            <w:r w:rsidRPr="00607CB5">
              <w:rPr>
                <w:rFonts w:asciiTheme="majorHAnsi" w:hAnsiTheme="majorHAnsi" w:cstheme="majorHAnsi"/>
              </w:rPr>
              <w:t xml:space="preserve"> de verschillende ruimtes waarin literatuur functioneert:  stedelijk, regionaal, landelijk, Europees, globaal;</w:t>
            </w:r>
          </w:p>
          <w:p w14:paraId="0E6AC4F7" w14:textId="77777777" w:rsidR="009E5B32" w:rsidRPr="00607CB5" w:rsidRDefault="009E5B32" w:rsidP="001A7F34">
            <w:pPr>
              <w:pStyle w:val="Lijstalinea"/>
              <w:numPr>
                <w:ilvl w:val="1"/>
                <w:numId w:val="25"/>
              </w:numPr>
              <w:spacing w:after="0" w:line="276" w:lineRule="auto"/>
              <w:rPr>
                <w:rFonts w:asciiTheme="majorHAnsi" w:hAnsiTheme="majorHAnsi" w:cstheme="majorHAnsi"/>
              </w:rPr>
            </w:pPr>
            <w:r w:rsidRPr="00607CB5">
              <w:rPr>
                <w:rFonts w:asciiTheme="majorHAnsi" w:hAnsiTheme="majorHAnsi" w:cstheme="majorHAnsi"/>
              </w:rPr>
              <w:t>de verschillende tijden waarin literatuur functioneert: periodes uit de literatuurgeschiedenis;</w:t>
            </w:r>
          </w:p>
          <w:p w14:paraId="3112FE50" w14:textId="77777777" w:rsidR="009E5B32" w:rsidRPr="00607CB5" w:rsidRDefault="009E5B32" w:rsidP="001A7F34">
            <w:pPr>
              <w:numPr>
                <w:ilvl w:val="0"/>
                <w:numId w:val="25"/>
              </w:numPr>
              <w:spacing w:after="0" w:line="276" w:lineRule="auto"/>
              <w:rPr>
                <w:rFonts w:asciiTheme="majorHAnsi" w:hAnsiTheme="majorHAnsi" w:cstheme="majorHAnsi"/>
              </w:rPr>
            </w:pPr>
            <w:r w:rsidRPr="00607CB5">
              <w:rPr>
                <w:rFonts w:asciiTheme="majorHAnsi" w:hAnsiTheme="majorHAnsi" w:cstheme="majorHAnsi"/>
              </w:rPr>
              <w:t>literatuur reflecteert en/of reageert op sociale, culturele en historische contexten en draagt tegelijk bij aan die contexten;</w:t>
            </w:r>
          </w:p>
          <w:p w14:paraId="40B320F3" w14:textId="77777777" w:rsidR="009E5B32" w:rsidRPr="00607CB5" w:rsidRDefault="009E5B32" w:rsidP="001A7F34">
            <w:pPr>
              <w:numPr>
                <w:ilvl w:val="0"/>
                <w:numId w:val="25"/>
              </w:numPr>
              <w:spacing w:after="0" w:line="276" w:lineRule="auto"/>
              <w:rPr>
                <w:rFonts w:asciiTheme="majorHAnsi" w:hAnsiTheme="majorHAnsi" w:cstheme="majorHAnsi"/>
              </w:rPr>
            </w:pPr>
            <w:r w:rsidRPr="00607CB5">
              <w:rPr>
                <w:rFonts w:asciiTheme="majorHAnsi" w:hAnsiTheme="majorHAnsi" w:cstheme="majorHAnsi"/>
              </w:rPr>
              <w:t xml:space="preserve">er zijn verschillende deelnemers (m/v) aan het literaire bedrijf, met elk hun belangen: schrijvers, uitgevers, critici, lezers, boekhandelaren en vertalers; </w:t>
            </w:r>
          </w:p>
          <w:p w14:paraId="3303D49B" w14:textId="77777777" w:rsidR="009E5B32" w:rsidRPr="00607CB5" w:rsidRDefault="009E5B32" w:rsidP="001A7F34">
            <w:pPr>
              <w:numPr>
                <w:ilvl w:val="0"/>
                <w:numId w:val="25"/>
              </w:numPr>
              <w:spacing w:after="0" w:line="276" w:lineRule="auto"/>
              <w:rPr>
                <w:rFonts w:asciiTheme="majorHAnsi" w:hAnsiTheme="majorHAnsi" w:cstheme="majorHAnsi"/>
              </w:rPr>
            </w:pPr>
            <w:r w:rsidRPr="00607CB5">
              <w:rPr>
                <w:rFonts w:asciiTheme="majorHAnsi" w:hAnsiTheme="majorHAnsi" w:cstheme="majorHAnsi"/>
              </w:rPr>
              <w:t>literaire canons zijn de veranderlijke producten van selectie en onderhandeling door literair gezaghebbende groepen in de samenleving;</w:t>
            </w:r>
            <w:r w:rsidRPr="00607CB5">
              <w:rPr>
                <w:rFonts w:asciiTheme="majorHAnsi" w:eastAsia="Times New Roman" w:hAnsiTheme="majorHAnsi" w:cstheme="majorHAnsi"/>
                <w:color w:val="000000"/>
              </w:rPr>
              <w:t xml:space="preserve"> </w:t>
            </w:r>
          </w:p>
          <w:p w14:paraId="35001F57" w14:textId="77777777" w:rsidR="009E5B32" w:rsidRPr="00607CB5" w:rsidRDefault="009E5B32" w:rsidP="001A7F34">
            <w:pPr>
              <w:pStyle w:val="Lijstalinea"/>
              <w:numPr>
                <w:ilvl w:val="0"/>
                <w:numId w:val="25"/>
              </w:numPr>
              <w:spacing w:after="0"/>
              <w:rPr>
                <w:rFonts w:asciiTheme="majorHAnsi" w:hAnsiTheme="majorHAnsi" w:cstheme="majorHAnsi"/>
                <w:b/>
              </w:rPr>
            </w:pPr>
            <w:r w:rsidRPr="00607CB5">
              <w:rPr>
                <w:rFonts w:asciiTheme="majorHAnsi" w:eastAsia="Times New Roman" w:hAnsiTheme="majorHAnsi" w:cstheme="majorHAnsi"/>
                <w:color w:val="000000"/>
              </w:rPr>
              <w:t>literatuurgeschiedenissen zijn de veranderlijke producten van de literatuurwetenschap als permanent proces van het interpreteren van literaire werken en het in betrekking staan tot voorgaande literatuurgeschiedenissen. </w:t>
            </w:r>
          </w:p>
        </w:tc>
      </w:tr>
      <w:tr w:rsidR="009E5B32" w:rsidRPr="00607CB5" w14:paraId="5DFB77CE" w14:textId="77777777" w:rsidTr="00607CB5">
        <w:trPr>
          <w:trHeight w:val="210"/>
        </w:trPr>
        <w:tc>
          <w:tcPr>
            <w:tcW w:w="9072" w:type="dxa"/>
            <w:shd w:val="clear" w:color="auto" w:fill="auto"/>
            <w:tcMar>
              <w:top w:w="100" w:type="dxa"/>
              <w:left w:w="100" w:type="dxa"/>
              <w:bottom w:w="100" w:type="dxa"/>
              <w:right w:w="100" w:type="dxa"/>
            </w:tcMar>
          </w:tcPr>
          <w:p w14:paraId="217D4637"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798630E9" w14:textId="77777777" w:rsidTr="00607CB5">
        <w:tc>
          <w:tcPr>
            <w:tcW w:w="9072" w:type="dxa"/>
            <w:shd w:val="clear" w:color="auto" w:fill="auto"/>
            <w:tcMar>
              <w:top w:w="100" w:type="dxa"/>
              <w:left w:w="100" w:type="dxa"/>
              <w:bottom w:w="100" w:type="dxa"/>
              <w:right w:w="100" w:type="dxa"/>
            </w:tcMar>
          </w:tcPr>
          <w:p w14:paraId="13301326" w14:textId="77777777" w:rsidR="009E5B32" w:rsidRPr="00607CB5" w:rsidRDefault="009E5B32" w:rsidP="001A7F34">
            <w:pPr>
              <w:numPr>
                <w:ilvl w:val="0"/>
                <w:numId w:val="42"/>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rPr>
              <w:t>literatuur in maatschappelijke context</w:t>
            </w:r>
          </w:p>
          <w:p w14:paraId="365B4F34" w14:textId="77777777" w:rsidR="009E5B32" w:rsidRPr="00607CB5" w:rsidRDefault="009E5B32" w:rsidP="001A7F34">
            <w:pPr>
              <w:numPr>
                <w:ilvl w:val="0"/>
                <w:numId w:val="42"/>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literaire normen en conventies</w:t>
            </w:r>
          </w:p>
          <w:p w14:paraId="67FA52C8" w14:textId="77777777" w:rsidR="009E5B32" w:rsidRPr="00607CB5" w:rsidRDefault="009E5B32" w:rsidP="001A7F34">
            <w:pPr>
              <w:numPr>
                <w:ilvl w:val="0"/>
                <w:numId w:val="42"/>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het literaire bedrijf</w:t>
            </w:r>
          </w:p>
          <w:p w14:paraId="0946BB25" w14:textId="77777777" w:rsidR="009E5B32" w:rsidRPr="00607CB5" w:rsidRDefault="009E5B32" w:rsidP="001A7F34">
            <w:pPr>
              <w:numPr>
                <w:ilvl w:val="0"/>
                <w:numId w:val="42"/>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canonisering</w:t>
            </w:r>
          </w:p>
        </w:tc>
      </w:tr>
      <w:tr w:rsidR="009E5B32" w:rsidRPr="00607CB5" w14:paraId="646AA529" w14:textId="77777777" w:rsidTr="00607CB5">
        <w:trPr>
          <w:trHeight w:val="192"/>
        </w:trPr>
        <w:tc>
          <w:tcPr>
            <w:tcW w:w="9072" w:type="dxa"/>
            <w:shd w:val="clear" w:color="auto" w:fill="auto"/>
            <w:tcMar>
              <w:top w:w="100" w:type="dxa"/>
              <w:left w:w="100" w:type="dxa"/>
              <w:bottom w:w="100" w:type="dxa"/>
              <w:right w:w="100" w:type="dxa"/>
            </w:tcMar>
          </w:tcPr>
          <w:p w14:paraId="2C0F5CDF"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Taalvaardigheden</w:t>
            </w:r>
          </w:p>
        </w:tc>
      </w:tr>
      <w:tr w:rsidR="009E5B32" w:rsidRPr="00607CB5" w14:paraId="1DDD016C" w14:textId="77777777" w:rsidTr="00607CB5">
        <w:tc>
          <w:tcPr>
            <w:tcW w:w="9072" w:type="dxa"/>
            <w:shd w:val="clear" w:color="auto" w:fill="auto"/>
            <w:tcMar>
              <w:top w:w="100" w:type="dxa"/>
              <w:left w:w="100" w:type="dxa"/>
              <w:bottom w:w="100" w:type="dxa"/>
              <w:right w:w="100" w:type="dxa"/>
            </w:tcMar>
          </w:tcPr>
          <w:p w14:paraId="6A4F010A" w14:textId="77777777" w:rsidR="009E5B32" w:rsidRPr="00607CB5" w:rsidRDefault="009E5B32" w:rsidP="001A7F34">
            <w:pPr>
              <w:numPr>
                <w:ilvl w:val="0"/>
                <w:numId w:val="43"/>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 xml:space="preserve">lezen van fictie en literatuur: beschrijven, analyseren, interpreteren, evalueren, waarderen, vergelijken, contextualiseren en </w:t>
            </w:r>
            <w:proofErr w:type="spellStart"/>
            <w:r w:rsidRPr="00607CB5">
              <w:rPr>
                <w:rFonts w:asciiTheme="majorHAnsi" w:hAnsiTheme="majorHAnsi" w:cstheme="majorHAnsi"/>
                <w:color w:val="000000"/>
              </w:rPr>
              <w:t>framen</w:t>
            </w:r>
            <w:proofErr w:type="spellEnd"/>
            <w:r w:rsidRPr="00607CB5">
              <w:rPr>
                <w:rFonts w:asciiTheme="majorHAnsi" w:hAnsiTheme="majorHAnsi" w:cstheme="majorHAnsi"/>
                <w:color w:val="000000"/>
              </w:rPr>
              <w:t xml:space="preserve"> van verschillende literaire genres en periodes</w:t>
            </w:r>
          </w:p>
          <w:p w14:paraId="73E7D317" w14:textId="77777777" w:rsidR="009E5B32" w:rsidRPr="00607CB5" w:rsidRDefault="009E5B32" w:rsidP="001A7F34">
            <w:pPr>
              <w:numPr>
                <w:ilvl w:val="0"/>
                <w:numId w:val="43"/>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lastRenderedPageBreak/>
              <w:t>lezen van en kijken naar teksten en mediamomenten over literatuur en literaire verschijnselen: het verwerken, beschrijven en parafraseren van die teksten en erop reflecteren.</w:t>
            </w:r>
          </w:p>
          <w:p w14:paraId="1F9A203B" w14:textId="77777777" w:rsidR="009E5B32" w:rsidRPr="00607CB5" w:rsidRDefault="009E5B32" w:rsidP="001A7F34">
            <w:pPr>
              <w:numPr>
                <w:ilvl w:val="0"/>
                <w:numId w:val="43"/>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schrijven van fictie en literatuur: inzicht opdoen in hoe een literair werk in de praktijk tot stand komt, welke partijen er betrokken zijn bij het ‘product’ literatuur; zelf schrijven van argumentatieve teksten over literatuur / literaire verschijnselen</w:t>
            </w:r>
          </w:p>
          <w:p w14:paraId="76D3291C" w14:textId="77777777" w:rsidR="009E5B32" w:rsidRPr="00607CB5" w:rsidRDefault="009E5B32" w:rsidP="001A7F34">
            <w:pPr>
              <w:numPr>
                <w:ilvl w:val="0"/>
                <w:numId w:val="43"/>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luisteren (en kijken) naar literatuur (en visuele adaptaties), het voordragen van literatuur, uitbeelden en opvoeren van (met name toneel)literatuur; voeren van groepsgesprekken over literatuur, constructief deelnemen aan leesclubs, bediscussiëren en evalueren van literaire werken en van kwesties die betrekking hebben op literatuur en literaire verschijnselen</w:t>
            </w:r>
          </w:p>
        </w:tc>
      </w:tr>
      <w:tr w:rsidR="009E5B32" w:rsidRPr="00607CB5" w14:paraId="1CBC5507" w14:textId="77777777" w:rsidTr="00607CB5">
        <w:trPr>
          <w:trHeight w:val="42"/>
        </w:trPr>
        <w:tc>
          <w:tcPr>
            <w:tcW w:w="9072" w:type="dxa"/>
            <w:shd w:val="clear" w:color="auto" w:fill="auto"/>
            <w:tcMar>
              <w:top w:w="100" w:type="dxa"/>
              <w:left w:w="100" w:type="dxa"/>
              <w:bottom w:w="100" w:type="dxa"/>
              <w:right w:w="100" w:type="dxa"/>
            </w:tcMar>
          </w:tcPr>
          <w:p w14:paraId="428C5597"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Brede vaardigheden</w:t>
            </w:r>
          </w:p>
        </w:tc>
      </w:tr>
      <w:tr w:rsidR="009E5B32" w:rsidRPr="00607CB5" w14:paraId="1054F6D6" w14:textId="77777777" w:rsidTr="00607CB5">
        <w:trPr>
          <w:trHeight w:val="175"/>
        </w:trPr>
        <w:tc>
          <w:tcPr>
            <w:tcW w:w="9072" w:type="dxa"/>
            <w:shd w:val="clear" w:color="auto" w:fill="auto"/>
            <w:tcMar>
              <w:top w:w="100" w:type="dxa"/>
              <w:left w:w="100" w:type="dxa"/>
              <w:bottom w:w="100" w:type="dxa"/>
              <w:right w:w="100" w:type="dxa"/>
            </w:tcMar>
          </w:tcPr>
          <w:p w14:paraId="0016B8DA" w14:textId="77777777" w:rsidR="009E5B32" w:rsidRPr="00607CB5" w:rsidRDefault="009E5B32" w:rsidP="001A7F34">
            <w:pPr>
              <w:pStyle w:val="Lijstalinea"/>
              <w:numPr>
                <w:ilvl w:val="0"/>
                <w:numId w:val="26"/>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informatie verzamelen, bronnengebruik, mediawijsheid</w:t>
            </w:r>
          </w:p>
          <w:p w14:paraId="02BE255E" w14:textId="77777777" w:rsidR="009E5B32" w:rsidRPr="00607CB5" w:rsidRDefault="009E5B32" w:rsidP="001A7F34">
            <w:pPr>
              <w:pStyle w:val="Lijstalinea"/>
              <w:numPr>
                <w:ilvl w:val="0"/>
                <w:numId w:val="26"/>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mening over literatuur onderbouwen; beleid inzake en opinies over literatuur toetsen aan eigen inzicht; meerdere perspectieven innemen</w:t>
            </w:r>
          </w:p>
          <w:p w14:paraId="53AC3408" w14:textId="77777777" w:rsidR="009E5B32" w:rsidRPr="00607CB5" w:rsidRDefault="009E5B32" w:rsidP="001A7F34">
            <w:pPr>
              <w:pStyle w:val="Lijstalinea"/>
              <w:numPr>
                <w:ilvl w:val="0"/>
                <w:numId w:val="26"/>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contextualiseren, vergelijken, verbeelden (in de zin van: relevante hypotheses bedenken)</w:t>
            </w:r>
          </w:p>
        </w:tc>
      </w:tr>
    </w:tbl>
    <w:p w14:paraId="4CC68586" w14:textId="64C009D2" w:rsidR="003B07F1" w:rsidRDefault="004729FA" w:rsidP="009E5B32">
      <w:pPr>
        <w:spacing w:after="0" w:line="276" w:lineRule="auto"/>
        <w:rPr>
          <w:rFonts w:asciiTheme="majorHAnsi" w:hAnsiTheme="majorHAnsi" w:cstheme="majorHAnsi"/>
          <w:color w:val="365F91" w:themeColor="accent1" w:themeShade="BF"/>
        </w:rPr>
      </w:pPr>
      <w:r w:rsidRPr="00607CB5">
        <w:rPr>
          <w:rFonts w:asciiTheme="majorHAnsi" w:hAnsiTheme="majorHAnsi" w:cstheme="majorHAnsi"/>
          <w:color w:val="365F91" w:themeColor="accent1" w:themeShade="BF"/>
        </w:rPr>
        <w:t xml:space="preserve"> </w:t>
      </w:r>
      <w:bookmarkStart w:id="12" w:name="_tyjcwt" w:colFirst="0" w:colLast="0"/>
      <w:bookmarkEnd w:id="12"/>
    </w:p>
    <w:p w14:paraId="3645B194" w14:textId="77777777" w:rsidR="00E352AA" w:rsidRPr="00607CB5" w:rsidRDefault="00E352AA" w:rsidP="009E5B32">
      <w:pPr>
        <w:spacing w:after="0" w:line="276" w:lineRule="auto"/>
        <w:rPr>
          <w:rFonts w:asciiTheme="majorHAnsi" w:hAnsiTheme="majorHAnsi" w:cstheme="majorHAnsi"/>
          <w:color w:val="365F91" w:themeColor="accent1" w:themeShade="BF"/>
        </w:rPr>
      </w:pPr>
    </w:p>
    <w:tbl>
      <w:tblPr>
        <w:tblStyle w:val="a6"/>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3"/>
      </w:tblGrid>
      <w:tr w:rsidR="009E5B32" w:rsidRPr="00607CB5" w14:paraId="13A305A6" w14:textId="77777777" w:rsidTr="00607CB5">
        <w:trPr>
          <w:trHeight w:val="400"/>
        </w:trPr>
        <w:tc>
          <w:tcPr>
            <w:tcW w:w="9013" w:type="dxa"/>
            <w:shd w:val="clear" w:color="auto" w:fill="auto"/>
            <w:tcMar>
              <w:top w:w="100" w:type="dxa"/>
              <w:left w:w="100" w:type="dxa"/>
              <w:bottom w:w="100" w:type="dxa"/>
              <w:right w:w="100" w:type="dxa"/>
            </w:tcMar>
          </w:tcPr>
          <w:p w14:paraId="2D18DE52" w14:textId="77777777" w:rsidR="009E5B32" w:rsidRPr="00607CB5" w:rsidRDefault="009E5B32" w:rsidP="001A7F34">
            <w:pPr>
              <w:pStyle w:val="Kop2"/>
              <w:rPr>
                <w:rFonts w:asciiTheme="majorHAnsi" w:hAnsiTheme="majorHAnsi" w:cstheme="majorHAnsi"/>
                <w:sz w:val="24"/>
                <w:szCs w:val="24"/>
              </w:rPr>
            </w:pPr>
            <w:r w:rsidRPr="00607CB5">
              <w:rPr>
                <w:rFonts w:asciiTheme="majorHAnsi" w:hAnsiTheme="majorHAnsi" w:cstheme="majorHAnsi"/>
                <w:sz w:val="24"/>
                <w:szCs w:val="24"/>
              </w:rPr>
              <w:t>L4. Literatuur is cultureel erfgoed en verandert in de loop van de tijd</w:t>
            </w:r>
          </w:p>
          <w:p w14:paraId="2E15C13D" w14:textId="77777777" w:rsidR="009E5B32" w:rsidRPr="00607CB5" w:rsidRDefault="009E5B32" w:rsidP="001A7F34">
            <w:pPr>
              <w:spacing w:after="0" w:line="276" w:lineRule="auto"/>
              <w:rPr>
                <w:rFonts w:asciiTheme="majorHAnsi" w:hAnsiTheme="majorHAnsi" w:cstheme="majorHAnsi"/>
              </w:rPr>
            </w:pPr>
            <w:r w:rsidRPr="00607CB5">
              <w:rPr>
                <w:rFonts w:asciiTheme="majorHAnsi" w:hAnsiTheme="majorHAnsi" w:cstheme="majorHAnsi"/>
              </w:rPr>
              <w:t>Literatuur ontwikkelt zich door de tijd heen en maakt deel uit van het culturele erfgoed. Literair erfgoed is waardevol, levend en dynamisch en behoeft onderhoud en onderzoek.</w:t>
            </w:r>
          </w:p>
        </w:tc>
      </w:tr>
      <w:tr w:rsidR="009E5B32" w:rsidRPr="00607CB5" w14:paraId="0C6FDD0A" w14:textId="77777777" w:rsidTr="00607CB5">
        <w:trPr>
          <w:trHeight w:val="280"/>
        </w:trPr>
        <w:tc>
          <w:tcPr>
            <w:tcW w:w="9013" w:type="dxa"/>
            <w:shd w:val="clear" w:color="auto" w:fill="auto"/>
            <w:tcMar>
              <w:top w:w="100" w:type="dxa"/>
              <w:left w:w="100" w:type="dxa"/>
              <w:bottom w:w="100" w:type="dxa"/>
              <w:right w:w="100" w:type="dxa"/>
            </w:tcMar>
          </w:tcPr>
          <w:p w14:paraId="701C6587"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Inzichten</w:t>
            </w:r>
          </w:p>
        </w:tc>
      </w:tr>
      <w:tr w:rsidR="009E5B32" w:rsidRPr="00607CB5" w14:paraId="6C7B696D" w14:textId="77777777" w:rsidTr="00607CB5">
        <w:trPr>
          <w:trHeight w:val="400"/>
        </w:trPr>
        <w:tc>
          <w:tcPr>
            <w:tcW w:w="9013" w:type="dxa"/>
            <w:shd w:val="clear" w:color="auto" w:fill="auto"/>
            <w:tcMar>
              <w:top w:w="100" w:type="dxa"/>
              <w:left w:w="100" w:type="dxa"/>
              <w:bottom w:w="100" w:type="dxa"/>
              <w:right w:w="100" w:type="dxa"/>
            </w:tcMar>
          </w:tcPr>
          <w:p w14:paraId="3A7F78D0" w14:textId="77777777" w:rsidR="009E5B32" w:rsidRPr="00607CB5" w:rsidRDefault="009E5B32" w:rsidP="001A7F34">
            <w:pPr>
              <w:pStyle w:val="Lijstalinea"/>
              <w:numPr>
                <w:ilvl w:val="0"/>
                <w:numId w:val="27"/>
              </w:numPr>
              <w:spacing w:after="0" w:line="276" w:lineRule="auto"/>
              <w:rPr>
                <w:rFonts w:asciiTheme="majorHAnsi" w:hAnsiTheme="majorHAnsi" w:cstheme="majorHAnsi"/>
              </w:rPr>
            </w:pPr>
            <w:r w:rsidRPr="00607CB5">
              <w:rPr>
                <w:rFonts w:asciiTheme="majorHAnsi" w:hAnsiTheme="majorHAnsi" w:cstheme="majorHAnsi"/>
              </w:rPr>
              <w:t xml:space="preserve">de verschijningsvormen van en het denken over literatuur veranderen in de loop der tijden </w:t>
            </w:r>
          </w:p>
          <w:p w14:paraId="474A9589" w14:textId="77777777" w:rsidR="009E5B32" w:rsidRPr="00607CB5" w:rsidRDefault="009E5B32" w:rsidP="001A7F34">
            <w:pPr>
              <w:pStyle w:val="Lijstalinea"/>
              <w:numPr>
                <w:ilvl w:val="0"/>
                <w:numId w:val="27"/>
              </w:numPr>
              <w:spacing w:after="0" w:line="276" w:lineRule="auto"/>
              <w:rPr>
                <w:rFonts w:asciiTheme="majorHAnsi" w:hAnsiTheme="majorHAnsi" w:cstheme="majorHAnsi"/>
              </w:rPr>
            </w:pPr>
            <w:r w:rsidRPr="00607CB5">
              <w:rPr>
                <w:rFonts w:asciiTheme="majorHAnsi" w:hAnsiTheme="majorHAnsi" w:cstheme="majorHAnsi"/>
              </w:rPr>
              <w:t xml:space="preserve">literair erfgoed toegang geeft toegang tot andere culturen, opvattingen en overtuigingen en relativeert de eigen denk- en leefwereld </w:t>
            </w:r>
          </w:p>
          <w:p w14:paraId="135777AC" w14:textId="77777777" w:rsidR="009E5B32" w:rsidRPr="00607CB5" w:rsidRDefault="009E5B32" w:rsidP="001A7F34">
            <w:pPr>
              <w:pStyle w:val="Lijstalinea"/>
              <w:numPr>
                <w:ilvl w:val="0"/>
                <w:numId w:val="27"/>
              </w:numPr>
              <w:spacing w:after="0" w:line="276" w:lineRule="auto"/>
              <w:rPr>
                <w:rFonts w:asciiTheme="majorHAnsi" w:hAnsiTheme="majorHAnsi" w:cstheme="majorHAnsi"/>
              </w:rPr>
            </w:pPr>
            <w:r w:rsidRPr="00607CB5">
              <w:rPr>
                <w:rFonts w:asciiTheme="majorHAnsi" w:eastAsia="Times New Roman" w:hAnsiTheme="majorHAnsi" w:cstheme="majorHAnsi"/>
                <w:color w:val="000000"/>
              </w:rPr>
              <w:t>leerlingen kunnen zich het literaire erfgoed in drie fasen toe-eigenen:</w:t>
            </w:r>
          </w:p>
          <w:p w14:paraId="1D96BF3A" w14:textId="77777777" w:rsidR="009E5B32" w:rsidRPr="00607CB5" w:rsidRDefault="009E5B32" w:rsidP="001A7F34">
            <w:pPr>
              <w:pStyle w:val="Lijstalinea"/>
              <w:numPr>
                <w:ilvl w:val="1"/>
                <w:numId w:val="28"/>
              </w:numPr>
              <w:spacing w:after="0" w:line="276" w:lineRule="auto"/>
              <w:rPr>
                <w:rFonts w:asciiTheme="majorHAnsi" w:eastAsia="Times New Roman" w:hAnsiTheme="majorHAnsi" w:cstheme="majorHAnsi"/>
                <w:color w:val="000000"/>
              </w:rPr>
            </w:pPr>
            <w:r w:rsidRPr="00607CB5">
              <w:rPr>
                <w:rFonts w:asciiTheme="majorHAnsi" w:eastAsia="Times New Roman" w:hAnsiTheme="majorHAnsi" w:cstheme="majorHAnsi"/>
                <w:color w:val="000000"/>
              </w:rPr>
              <w:t>door de teksten te lezen (....) te delen</w:t>
            </w:r>
          </w:p>
          <w:p w14:paraId="3B32E152" w14:textId="77777777" w:rsidR="009E5B32" w:rsidRPr="00607CB5" w:rsidRDefault="009E5B32" w:rsidP="001A7F34">
            <w:pPr>
              <w:pStyle w:val="Lijstalinea"/>
              <w:numPr>
                <w:ilvl w:val="1"/>
                <w:numId w:val="28"/>
              </w:numPr>
              <w:spacing w:after="0" w:line="276" w:lineRule="auto"/>
              <w:rPr>
                <w:rFonts w:asciiTheme="majorHAnsi" w:eastAsia="Times New Roman" w:hAnsiTheme="majorHAnsi" w:cstheme="majorHAnsi"/>
                <w:color w:val="000000"/>
              </w:rPr>
            </w:pPr>
            <w:r w:rsidRPr="00607CB5">
              <w:rPr>
                <w:rFonts w:asciiTheme="majorHAnsi" w:eastAsia="Times New Roman" w:hAnsiTheme="majorHAnsi" w:cstheme="majorHAnsi"/>
                <w:color w:val="000000"/>
              </w:rPr>
              <w:t>door de teksten in historische contexten te plaatsen en thematisch door de tijd heen met elkaar te vergelijken</w:t>
            </w:r>
          </w:p>
          <w:p w14:paraId="29FAEB0B" w14:textId="77777777" w:rsidR="009E5B32" w:rsidRPr="00607CB5" w:rsidRDefault="009E5B32" w:rsidP="001A7F34">
            <w:pPr>
              <w:pStyle w:val="Lijstalinea"/>
              <w:numPr>
                <w:ilvl w:val="1"/>
                <w:numId w:val="28"/>
              </w:numPr>
              <w:spacing w:after="0" w:line="276" w:lineRule="auto"/>
              <w:rPr>
                <w:rFonts w:asciiTheme="majorHAnsi" w:hAnsiTheme="majorHAnsi" w:cstheme="majorHAnsi"/>
              </w:rPr>
            </w:pPr>
            <w:r w:rsidRPr="00607CB5">
              <w:rPr>
                <w:rFonts w:asciiTheme="majorHAnsi" w:eastAsia="Times New Roman" w:hAnsiTheme="majorHAnsi" w:cstheme="majorHAnsi"/>
                <w:color w:val="000000"/>
              </w:rPr>
              <w:t>door over en met de teksten literatuur-historisch te redeneren</w:t>
            </w:r>
          </w:p>
          <w:p w14:paraId="1A17E030" w14:textId="77777777" w:rsidR="009E5B32" w:rsidRPr="00607CB5" w:rsidRDefault="009E5B32" w:rsidP="001A7F34">
            <w:pPr>
              <w:pStyle w:val="Lijstalinea"/>
              <w:numPr>
                <w:ilvl w:val="0"/>
                <w:numId w:val="27"/>
              </w:numPr>
              <w:spacing w:after="0" w:line="276" w:lineRule="auto"/>
              <w:rPr>
                <w:rFonts w:asciiTheme="majorHAnsi" w:eastAsia="Times New Roman" w:hAnsiTheme="majorHAnsi" w:cstheme="majorHAnsi"/>
              </w:rPr>
            </w:pPr>
            <w:r w:rsidRPr="00607CB5">
              <w:rPr>
                <w:rFonts w:asciiTheme="majorHAnsi" w:eastAsia="Times New Roman" w:hAnsiTheme="majorHAnsi" w:cstheme="majorHAnsi"/>
                <w:color w:val="000000"/>
              </w:rPr>
              <w:t>literatuurgeschiedenissen en literaire canons selecteren het literaire erfgoed van hun tijd selecteren en houden het levend. De selecties kunnen, al naar gelang de gehanteerde criteria, verschillend zijn</w:t>
            </w:r>
          </w:p>
          <w:p w14:paraId="21004717" w14:textId="77777777" w:rsidR="009E5B32" w:rsidRPr="00607CB5" w:rsidRDefault="009E5B32" w:rsidP="001A7F34">
            <w:pPr>
              <w:pStyle w:val="Lijstalinea"/>
              <w:numPr>
                <w:ilvl w:val="0"/>
                <w:numId w:val="27"/>
              </w:numPr>
              <w:spacing w:after="0" w:line="276" w:lineRule="auto"/>
              <w:rPr>
                <w:rFonts w:asciiTheme="majorHAnsi" w:eastAsia="Times New Roman" w:hAnsiTheme="majorHAnsi" w:cstheme="majorHAnsi"/>
              </w:rPr>
            </w:pPr>
            <w:r w:rsidRPr="00607CB5">
              <w:rPr>
                <w:rFonts w:asciiTheme="majorHAnsi" w:eastAsia="Times New Roman" w:hAnsiTheme="majorHAnsi" w:cstheme="majorHAnsi"/>
                <w:color w:val="000000"/>
              </w:rPr>
              <w:t>de werken die tot het literaire erfgoed gerekend worden, zijn niet uit het niets geschreven. Ze  bevatten altijd sporen van voorgaande literatuur en de contexten waarin die is ontstaan</w:t>
            </w:r>
          </w:p>
          <w:p w14:paraId="22B3F2EE" w14:textId="77777777" w:rsidR="009E5B32" w:rsidRPr="00607CB5" w:rsidRDefault="009E5B32" w:rsidP="001A7F34">
            <w:pPr>
              <w:pStyle w:val="Lijstalinea"/>
              <w:numPr>
                <w:ilvl w:val="0"/>
                <w:numId w:val="27"/>
              </w:numPr>
              <w:spacing w:after="0" w:line="276" w:lineRule="auto"/>
              <w:rPr>
                <w:rFonts w:asciiTheme="majorHAnsi" w:hAnsiTheme="majorHAnsi" w:cstheme="majorHAnsi"/>
              </w:rPr>
            </w:pPr>
            <w:r w:rsidRPr="00607CB5">
              <w:rPr>
                <w:rFonts w:asciiTheme="majorHAnsi" w:eastAsia="Times New Roman" w:hAnsiTheme="majorHAnsi" w:cstheme="majorHAnsi"/>
                <w:color w:val="000000"/>
              </w:rPr>
              <w:t>het Nederlandse literaire erfgoed deelt met dat van andere literaturen in de wereld bepaalde thema's en 'grote verhalen' en de kennis daarvan kan ons helpen de wereld om ons heen te begrijpen</w:t>
            </w:r>
          </w:p>
        </w:tc>
      </w:tr>
      <w:tr w:rsidR="009E5B32" w:rsidRPr="00607CB5" w14:paraId="6FBF1D83" w14:textId="77777777" w:rsidTr="00607CB5">
        <w:trPr>
          <w:trHeight w:val="270"/>
        </w:trPr>
        <w:tc>
          <w:tcPr>
            <w:tcW w:w="9013" w:type="dxa"/>
            <w:shd w:val="clear" w:color="auto" w:fill="auto"/>
            <w:tcMar>
              <w:top w:w="100" w:type="dxa"/>
              <w:left w:w="100" w:type="dxa"/>
              <w:bottom w:w="100" w:type="dxa"/>
              <w:right w:w="100" w:type="dxa"/>
            </w:tcMar>
          </w:tcPr>
          <w:p w14:paraId="55887A0D"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Kennis</w:t>
            </w:r>
          </w:p>
        </w:tc>
      </w:tr>
      <w:tr w:rsidR="009E5B32" w:rsidRPr="00607CB5" w14:paraId="0C0557A1" w14:textId="77777777" w:rsidTr="00607CB5">
        <w:tc>
          <w:tcPr>
            <w:tcW w:w="9013" w:type="dxa"/>
            <w:shd w:val="clear" w:color="auto" w:fill="auto"/>
            <w:tcMar>
              <w:top w:w="100" w:type="dxa"/>
              <w:left w:w="100" w:type="dxa"/>
              <w:bottom w:w="100" w:type="dxa"/>
              <w:right w:w="100" w:type="dxa"/>
            </w:tcMar>
          </w:tcPr>
          <w:p w14:paraId="11DC0DCC" w14:textId="77777777" w:rsidR="009E5B32" w:rsidRPr="00607CB5" w:rsidRDefault="009E5B32" w:rsidP="001A7F34">
            <w:pPr>
              <w:pStyle w:val="Lijstalinea"/>
              <w:numPr>
                <w:ilvl w:val="0"/>
                <w:numId w:val="44"/>
              </w:numPr>
              <w:spacing w:after="0"/>
              <w:rPr>
                <w:rFonts w:asciiTheme="majorHAnsi" w:hAnsiTheme="majorHAnsi" w:cstheme="majorHAnsi"/>
              </w:rPr>
            </w:pPr>
            <w:r w:rsidRPr="00607CB5">
              <w:rPr>
                <w:rFonts w:asciiTheme="majorHAnsi" w:hAnsiTheme="majorHAnsi" w:cstheme="majorHAnsi"/>
              </w:rPr>
              <w:t>literair erfgoed</w:t>
            </w:r>
          </w:p>
          <w:p w14:paraId="420A1178" w14:textId="77777777" w:rsidR="009E5B32" w:rsidRPr="00607CB5" w:rsidRDefault="009E5B32" w:rsidP="001A7F34">
            <w:pPr>
              <w:pStyle w:val="Lijstalinea"/>
              <w:numPr>
                <w:ilvl w:val="0"/>
                <w:numId w:val="44"/>
              </w:numPr>
              <w:spacing w:after="0"/>
              <w:rPr>
                <w:rFonts w:asciiTheme="majorHAnsi" w:hAnsiTheme="majorHAnsi" w:cstheme="majorHAnsi"/>
              </w:rPr>
            </w:pPr>
            <w:r w:rsidRPr="00607CB5">
              <w:rPr>
                <w:rFonts w:asciiTheme="majorHAnsi" w:hAnsiTheme="majorHAnsi" w:cstheme="majorHAnsi"/>
              </w:rPr>
              <w:t>literatuur in historische context</w:t>
            </w:r>
          </w:p>
          <w:p w14:paraId="174CF194" w14:textId="77777777" w:rsidR="009E5B32" w:rsidRPr="00607CB5" w:rsidRDefault="009E5B32" w:rsidP="001A7F34">
            <w:pPr>
              <w:numPr>
                <w:ilvl w:val="0"/>
                <w:numId w:val="44"/>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lastRenderedPageBreak/>
              <w:t>literatuurgeschiedenis</w:t>
            </w:r>
          </w:p>
          <w:p w14:paraId="7DDC6B17" w14:textId="77777777" w:rsidR="009E5B32" w:rsidRPr="00607CB5" w:rsidRDefault="009E5B32" w:rsidP="001A7F34">
            <w:pPr>
              <w:numPr>
                <w:ilvl w:val="0"/>
                <w:numId w:val="44"/>
              </w:numPr>
              <w:spacing w:after="0"/>
              <w:rPr>
                <w:rFonts w:asciiTheme="majorHAnsi" w:hAnsiTheme="majorHAnsi" w:cstheme="majorHAnsi"/>
              </w:rPr>
            </w:pPr>
            <w:r w:rsidRPr="00607CB5">
              <w:rPr>
                <w:rFonts w:asciiTheme="majorHAnsi" w:hAnsiTheme="majorHAnsi" w:cstheme="majorHAnsi"/>
              </w:rPr>
              <w:t>klassieke thema’s uit de wereldliteratuur</w:t>
            </w:r>
          </w:p>
        </w:tc>
      </w:tr>
      <w:tr w:rsidR="009E5B32" w:rsidRPr="00607CB5" w14:paraId="3C30AA4C" w14:textId="77777777" w:rsidTr="00607CB5">
        <w:tc>
          <w:tcPr>
            <w:tcW w:w="9013" w:type="dxa"/>
            <w:shd w:val="clear" w:color="auto" w:fill="auto"/>
            <w:tcMar>
              <w:top w:w="100" w:type="dxa"/>
              <w:left w:w="100" w:type="dxa"/>
              <w:bottom w:w="100" w:type="dxa"/>
              <w:right w:w="100" w:type="dxa"/>
            </w:tcMar>
          </w:tcPr>
          <w:p w14:paraId="43FF8225"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lastRenderedPageBreak/>
              <w:t>Taalvaardigheden</w:t>
            </w:r>
          </w:p>
        </w:tc>
      </w:tr>
      <w:tr w:rsidR="009E5B32" w:rsidRPr="00607CB5" w14:paraId="0CBAA5D1" w14:textId="77777777" w:rsidTr="00607CB5">
        <w:tc>
          <w:tcPr>
            <w:tcW w:w="9013" w:type="dxa"/>
            <w:shd w:val="clear" w:color="auto" w:fill="auto"/>
            <w:tcMar>
              <w:top w:w="100" w:type="dxa"/>
              <w:left w:w="100" w:type="dxa"/>
              <w:bottom w:w="100" w:type="dxa"/>
              <w:right w:w="100" w:type="dxa"/>
            </w:tcMar>
          </w:tcPr>
          <w:p w14:paraId="3201EBD2" w14:textId="77777777" w:rsidR="009E5B32" w:rsidRPr="00607CB5" w:rsidRDefault="009E5B32" w:rsidP="001A7F34">
            <w:pPr>
              <w:numPr>
                <w:ilvl w:val="0"/>
                <w:numId w:val="45"/>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 xml:space="preserve">lezen van en over fictie en literatuur: een literaire tekst (of tekstfragment) beschrijven, analyseren, interpreteren, contextualiseren, </w:t>
            </w:r>
            <w:proofErr w:type="spellStart"/>
            <w:r w:rsidRPr="00607CB5">
              <w:rPr>
                <w:rFonts w:asciiTheme="majorHAnsi" w:hAnsiTheme="majorHAnsi" w:cstheme="majorHAnsi"/>
                <w:color w:val="000000"/>
              </w:rPr>
              <w:t>framen</w:t>
            </w:r>
            <w:proofErr w:type="spellEnd"/>
            <w:r w:rsidRPr="00607CB5">
              <w:rPr>
                <w:rFonts w:asciiTheme="majorHAnsi" w:hAnsiTheme="majorHAnsi" w:cstheme="majorHAnsi"/>
                <w:color w:val="000000"/>
              </w:rPr>
              <w:t>; teksten of tekstfragmenten over cultuur- en literatuurgeschiedenis beschrijven, analyseren, interpreteren</w:t>
            </w:r>
          </w:p>
          <w:p w14:paraId="0EC09256" w14:textId="77777777" w:rsidR="009E5B32" w:rsidRPr="00607CB5" w:rsidRDefault="009E5B32" w:rsidP="001A7F34">
            <w:pPr>
              <w:numPr>
                <w:ilvl w:val="0"/>
                <w:numId w:val="45"/>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het schrijven en/of spreken over fictie en literatuur: redeneren als antwoord op een cultuur- of literatuurhistorische vraag; redeneren met betrekking tot de verschillende perspectieven waarmee historische teksten bestudeerd kunnen worden; redeneren over wat literatuurgeschiedenis is en hoe zij tot stand komt; redeneren over de eigen verhouding als lezer ten opzichte van literatuurgeschiedenis: kritisch reflecteren op literatuurgeschiedenis</w:t>
            </w:r>
          </w:p>
        </w:tc>
      </w:tr>
      <w:tr w:rsidR="009E5B32" w:rsidRPr="00607CB5" w14:paraId="6900B5E8" w14:textId="77777777" w:rsidTr="00607CB5">
        <w:tc>
          <w:tcPr>
            <w:tcW w:w="9013" w:type="dxa"/>
            <w:shd w:val="clear" w:color="auto" w:fill="auto"/>
            <w:tcMar>
              <w:top w:w="100" w:type="dxa"/>
              <w:left w:w="100" w:type="dxa"/>
              <w:bottom w:w="100" w:type="dxa"/>
              <w:right w:w="100" w:type="dxa"/>
            </w:tcMar>
          </w:tcPr>
          <w:p w14:paraId="6F77FBB8" w14:textId="77777777" w:rsidR="009E5B32" w:rsidRPr="00607CB5" w:rsidRDefault="009E5B32" w:rsidP="001A7F34">
            <w:pPr>
              <w:spacing w:after="0"/>
              <w:rPr>
                <w:rFonts w:asciiTheme="majorHAnsi" w:hAnsiTheme="majorHAnsi" w:cstheme="majorHAnsi"/>
                <w:b/>
              </w:rPr>
            </w:pPr>
            <w:r w:rsidRPr="00607CB5">
              <w:rPr>
                <w:rFonts w:asciiTheme="majorHAnsi" w:hAnsiTheme="majorHAnsi" w:cstheme="majorHAnsi"/>
                <w:b/>
              </w:rPr>
              <w:t>Brede vaardigheden</w:t>
            </w:r>
          </w:p>
        </w:tc>
      </w:tr>
      <w:tr w:rsidR="009E5B32" w:rsidRPr="00607CB5" w14:paraId="610994EB" w14:textId="77777777" w:rsidTr="00607CB5">
        <w:tc>
          <w:tcPr>
            <w:tcW w:w="9013" w:type="dxa"/>
            <w:shd w:val="clear" w:color="auto" w:fill="auto"/>
            <w:tcMar>
              <w:top w:w="100" w:type="dxa"/>
              <w:left w:w="100" w:type="dxa"/>
              <w:bottom w:w="100" w:type="dxa"/>
              <w:right w:w="100" w:type="dxa"/>
            </w:tcMar>
          </w:tcPr>
          <w:p w14:paraId="5B4F6D0E" w14:textId="77777777" w:rsidR="009E5B32" w:rsidRPr="00607CB5" w:rsidRDefault="009E5B32" w:rsidP="001A7F34">
            <w:pPr>
              <w:numPr>
                <w:ilvl w:val="0"/>
                <w:numId w:val="46"/>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informatie verzamelen, bronnengebruik, mediawijsheid</w:t>
            </w:r>
          </w:p>
          <w:p w14:paraId="1117A1E2" w14:textId="77777777" w:rsidR="009E5B32" w:rsidRPr="00607CB5" w:rsidRDefault="009E5B32" w:rsidP="001A7F34">
            <w:pPr>
              <w:numPr>
                <w:ilvl w:val="0"/>
                <w:numId w:val="46"/>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mening over literatuur onderbouwen, beleid inzake en opinies over literatuur toetsen aan eigen inzicht, meerdere perspectieven innemen</w:t>
            </w:r>
          </w:p>
          <w:p w14:paraId="52AA0EE0" w14:textId="77777777" w:rsidR="009E5B32" w:rsidRPr="00607CB5" w:rsidRDefault="009E5B32" w:rsidP="001A7F34">
            <w:pPr>
              <w:numPr>
                <w:ilvl w:val="0"/>
                <w:numId w:val="46"/>
              </w:numPr>
              <w:pBdr>
                <w:top w:val="nil"/>
                <w:left w:val="nil"/>
                <w:bottom w:val="nil"/>
                <w:right w:val="nil"/>
                <w:between w:val="nil"/>
              </w:pBdr>
              <w:spacing w:after="0"/>
              <w:rPr>
                <w:rFonts w:asciiTheme="majorHAnsi" w:hAnsiTheme="majorHAnsi" w:cstheme="majorHAnsi"/>
                <w:color w:val="000000"/>
              </w:rPr>
            </w:pPr>
            <w:r w:rsidRPr="00607CB5">
              <w:rPr>
                <w:rFonts w:asciiTheme="majorHAnsi" w:hAnsiTheme="majorHAnsi" w:cstheme="majorHAnsi"/>
                <w:color w:val="000000"/>
              </w:rPr>
              <w:t>contextualiseren, vergelijken, verbeelden (in de zin van: relevante hypotheses bedenken)</w:t>
            </w:r>
          </w:p>
        </w:tc>
      </w:tr>
    </w:tbl>
    <w:p w14:paraId="2245DC1B" w14:textId="77777777" w:rsidR="009E5B32" w:rsidRPr="009E5B32" w:rsidRDefault="009E5B32" w:rsidP="009E5B32"/>
    <w:p w14:paraId="47E01266" w14:textId="6FECE64E" w:rsidR="003B07F1" w:rsidRDefault="00BC0956" w:rsidP="002C1FF3">
      <w:pPr>
        <w:pStyle w:val="Kop1"/>
        <w:spacing w:before="0" w:line="276" w:lineRule="auto"/>
      </w:pPr>
      <w:r>
        <w:t>7</w:t>
      </w:r>
      <w:r w:rsidR="004729FA">
        <w:t xml:space="preserve">. </w:t>
      </w:r>
      <w:r w:rsidR="00967F1B">
        <w:t>L</w:t>
      </w:r>
      <w:r w:rsidR="004729FA">
        <w:t>ezen, schrijven en spreken/luisteren</w:t>
      </w:r>
      <w:r w:rsidR="00967F1B">
        <w:t xml:space="preserve">: bewuste </w:t>
      </w:r>
      <w:r w:rsidR="00BA5AFD">
        <w:t>taal</w:t>
      </w:r>
      <w:r w:rsidR="00967F1B">
        <w:t>vaardighe</w:t>
      </w:r>
      <w:r w:rsidR="00BA5AFD">
        <w:t>id</w:t>
      </w:r>
    </w:p>
    <w:p w14:paraId="359CEE95" w14:textId="2941CFA5" w:rsidR="00BA5AFD" w:rsidRPr="00735C6D" w:rsidRDefault="00BA5AFD" w:rsidP="00BA5AFD">
      <w:pPr>
        <w:spacing w:after="0" w:line="276" w:lineRule="auto"/>
        <w:rPr>
          <w:iCs/>
        </w:rPr>
      </w:pPr>
      <w:r>
        <w:rPr>
          <w:iCs/>
        </w:rPr>
        <w:t xml:space="preserve">Om duidelijk te maken wat bewuste taalvaardigheid in het schoolvak Nederlands inhoudt, geven we aan welke kennis en inzichten aan de taalvaardigheden </w:t>
      </w:r>
      <w:r>
        <w:rPr>
          <w:i/>
        </w:rPr>
        <w:t>lezen</w:t>
      </w:r>
      <w:r w:rsidRPr="00DC43B9">
        <w:rPr>
          <w:iCs/>
        </w:rPr>
        <w:t xml:space="preserve">, </w:t>
      </w:r>
      <w:r>
        <w:rPr>
          <w:i/>
        </w:rPr>
        <w:t>schrijven</w:t>
      </w:r>
      <w:r w:rsidRPr="00DC43B9">
        <w:rPr>
          <w:iCs/>
        </w:rPr>
        <w:t xml:space="preserve">, </w:t>
      </w:r>
      <w:r>
        <w:rPr>
          <w:i/>
        </w:rPr>
        <w:t>spreken en luisteren</w:t>
      </w:r>
      <w:r>
        <w:rPr>
          <w:iCs/>
        </w:rPr>
        <w:t xml:space="preserve"> verbonden zijn</w:t>
      </w:r>
      <w:r>
        <w:t>. Dit gebeurt opnieuw vanuit de vier perspectieven.</w:t>
      </w:r>
    </w:p>
    <w:p w14:paraId="1F35F70A" w14:textId="77777777" w:rsidR="002C1FF3" w:rsidRDefault="002C1FF3" w:rsidP="002C1FF3">
      <w:pPr>
        <w:pStyle w:val="Kop3"/>
        <w:spacing w:before="0" w:line="276" w:lineRule="auto"/>
      </w:pPr>
    </w:p>
    <w:p w14:paraId="6EC21B4C" w14:textId="3DA5DDAC" w:rsidR="003B07F1" w:rsidRDefault="003509BC" w:rsidP="002C1FF3">
      <w:pPr>
        <w:pStyle w:val="Kop3"/>
        <w:spacing w:before="0" w:line="276" w:lineRule="auto"/>
      </w:pPr>
      <w:r>
        <w:t>Bewuste l</w:t>
      </w:r>
      <w:r w:rsidR="004729FA">
        <w:t>eesvaardigheid</w:t>
      </w:r>
    </w:p>
    <w:p w14:paraId="77E58BC7" w14:textId="14FCE885" w:rsidR="003B07F1" w:rsidRDefault="004729FA" w:rsidP="002C1FF3">
      <w:pPr>
        <w:spacing w:after="0" w:line="276" w:lineRule="auto"/>
      </w:pPr>
      <w:r>
        <w:t>Leerling</w:t>
      </w:r>
      <w:r w:rsidR="00550813">
        <w:t>en</w:t>
      </w:r>
      <w:r>
        <w:t xml:space="preserve"> ontwikkelen hun vaardigheid in het </w:t>
      </w:r>
      <w:r w:rsidR="00B9602E">
        <w:t xml:space="preserve">zoekend, </w:t>
      </w:r>
      <w:r>
        <w:t xml:space="preserve">begrijpend en kritisch lezen van verschillende soorten teksten. </w:t>
      </w:r>
      <w:r w:rsidR="00BA5AFD">
        <w:t>Hiertoe leren</w:t>
      </w:r>
      <w:r>
        <w:t xml:space="preserve"> </w:t>
      </w:r>
      <w:r w:rsidR="00BA5AFD">
        <w:t>zij</w:t>
      </w:r>
      <w:r>
        <w:t xml:space="preserve"> de inhoud en de vorm van teksten</w:t>
      </w:r>
      <w:r w:rsidR="00BA5AFD">
        <w:t xml:space="preserve"> te</w:t>
      </w:r>
      <w:r w:rsidR="00F93BBF">
        <w:t xml:space="preserve"> </w:t>
      </w:r>
      <w:r>
        <w:t xml:space="preserve">verbinden met hun </w:t>
      </w:r>
      <w:r w:rsidR="008A4601">
        <w:t>kennis</w:t>
      </w:r>
      <w:r>
        <w:t xml:space="preserve"> </w:t>
      </w:r>
      <w:r w:rsidR="002E5EBE">
        <w:t xml:space="preserve">van de wereld </w:t>
      </w:r>
      <w:r>
        <w:t xml:space="preserve">en </w:t>
      </w:r>
      <w:r w:rsidR="002E5EBE">
        <w:t xml:space="preserve">met </w:t>
      </w:r>
      <w:r w:rsidR="005E6A35">
        <w:t xml:space="preserve">hun kennis van </w:t>
      </w:r>
      <w:r>
        <w:t>taal als een systematisch, een individueel, een sociaal</w:t>
      </w:r>
      <w:r w:rsidR="005E6A35">
        <w:t>-cultureel</w:t>
      </w:r>
      <w:r>
        <w:t xml:space="preserve"> en een historisch verschijnsel</w:t>
      </w:r>
      <w:r w:rsidR="00550813">
        <w:t>.</w:t>
      </w:r>
    </w:p>
    <w:p w14:paraId="6683B2BB" w14:textId="711204B5" w:rsidR="00550813" w:rsidRDefault="00550813" w:rsidP="002C1FF3">
      <w:pPr>
        <w:spacing w:after="0" w:line="276" w:lineRule="auto"/>
      </w:pPr>
      <w:r>
        <w:t>Dit betekent dat leerlingen:</w:t>
      </w:r>
    </w:p>
    <w:p w14:paraId="3C303CE4" w14:textId="48719875" w:rsidR="003B07F1" w:rsidRDefault="004729FA" w:rsidP="00A04AAC">
      <w:pPr>
        <w:numPr>
          <w:ilvl w:val="0"/>
          <w:numId w:val="10"/>
        </w:numPr>
        <w:pBdr>
          <w:top w:val="nil"/>
          <w:left w:val="nil"/>
          <w:bottom w:val="nil"/>
          <w:right w:val="nil"/>
          <w:between w:val="nil"/>
        </w:pBdr>
        <w:spacing w:after="0" w:line="276" w:lineRule="auto"/>
      </w:pPr>
      <w:bookmarkStart w:id="13" w:name="_9p95gt2xcl20" w:colFirst="0" w:colLast="0"/>
      <w:bookmarkEnd w:id="13"/>
      <w:r>
        <w:t xml:space="preserve">bij het lezen gebruik </w:t>
      </w:r>
      <w:r w:rsidR="00550813">
        <w:t xml:space="preserve">kunnen </w:t>
      </w:r>
      <w:r>
        <w:t xml:space="preserve">maken van hun kennis van structuur en samenhang van teksten, </w:t>
      </w:r>
      <w:r w:rsidR="00A21C93">
        <w:t xml:space="preserve">van </w:t>
      </w:r>
      <w:r w:rsidR="005F7A66">
        <w:t xml:space="preserve">soorten </w:t>
      </w:r>
      <w:r w:rsidR="00A21C93">
        <w:t>teksten</w:t>
      </w:r>
      <w:r w:rsidR="005F7A66">
        <w:t xml:space="preserve"> en hun functies</w:t>
      </w:r>
      <w:r w:rsidR="00A21C93">
        <w:t xml:space="preserve">, </w:t>
      </w:r>
      <w:r>
        <w:t>van genre</w:t>
      </w:r>
      <w:r w:rsidR="00192B03">
        <w:t>-</w:t>
      </w:r>
      <w:r w:rsidR="005F7A66">
        <w:t>eigenschappen</w:t>
      </w:r>
      <w:r>
        <w:t xml:space="preserve"> en van taal- en stijlmiddelen </w:t>
      </w:r>
      <w:r w:rsidR="002F38A7">
        <w:t xml:space="preserve">in verschillende media </w:t>
      </w:r>
      <w:r>
        <w:t>(het systeemperspectief)</w:t>
      </w:r>
      <w:r w:rsidR="00550813">
        <w:t>;</w:t>
      </w:r>
    </w:p>
    <w:p w14:paraId="219CCA60" w14:textId="40D48A54" w:rsidR="003B07F1" w:rsidRDefault="004729FA" w:rsidP="00A04AAC">
      <w:pPr>
        <w:numPr>
          <w:ilvl w:val="0"/>
          <w:numId w:val="10"/>
        </w:numPr>
        <w:pBdr>
          <w:top w:val="nil"/>
          <w:left w:val="nil"/>
          <w:bottom w:val="nil"/>
          <w:right w:val="nil"/>
          <w:between w:val="nil"/>
        </w:pBdr>
        <w:spacing w:after="0" w:line="276" w:lineRule="auto"/>
      </w:pPr>
      <w:bookmarkStart w:id="14" w:name="_gsir2s1i81qe" w:colFirst="0" w:colLast="0"/>
      <w:bookmarkEnd w:id="14"/>
      <w:r>
        <w:t xml:space="preserve">weten </w:t>
      </w:r>
      <w:r w:rsidR="009F53CA">
        <w:t xml:space="preserve">wat het belang van goed leren lezen is voor hun eigen functioneren binnen en buiten de schoolcontext en </w:t>
      </w:r>
      <w:r>
        <w:t>dat lezen vraagt om inzet en om een weloverwogen aanpak</w:t>
      </w:r>
      <w:r w:rsidR="009F53CA">
        <w:t xml:space="preserve"> waarbij</w:t>
      </w:r>
      <w:r w:rsidR="002E5EBE">
        <w:t xml:space="preserve"> </w:t>
      </w:r>
      <w:r>
        <w:t xml:space="preserve">zij  </w:t>
      </w:r>
      <w:r w:rsidR="002E5EBE">
        <w:t xml:space="preserve">passende </w:t>
      </w:r>
      <w:r>
        <w:t xml:space="preserve">strategieën </w:t>
      </w:r>
      <w:r w:rsidR="002E5EBE">
        <w:t>hanteren</w:t>
      </w:r>
      <w:r>
        <w:t xml:space="preserve"> (het individuele perspectief)</w:t>
      </w:r>
      <w:r w:rsidR="00550813">
        <w:t>;</w:t>
      </w:r>
    </w:p>
    <w:p w14:paraId="170C8CA9" w14:textId="32FCD1BD" w:rsidR="003B07F1" w:rsidRDefault="004729FA" w:rsidP="00A04AAC">
      <w:pPr>
        <w:numPr>
          <w:ilvl w:val="0"/>
          <w:numId w:val="10"/>
        </w:numPr>
        <w:pBdr>
          <w:top w:val="nil"/>
          <w:left w:val="nil"/>
          <w:bottom w:val="nil"/>
          <w:right w:val="nil"/>
          <w:between w:val="nil"/>
        </w:pBdr>
        <w:spacing w:after="0" w:line="276" w:lineRule="auto"/>
      </w:pPr>
      <w:bookmarkStart w:id="15" w:name="_4nukimtg3jbb" w:colFirst="0" w:colLast="0"/>
      <w:bookmarkEnd w:id="15"/>
      <w:r>
        <w:t>weten dat lezen een social</w:t>
      </w:r>
      <w:r w:rsidR="009F53CA">
        <w:t>e</w:t>
      </w:r>
      <w:r>
        <w:t xml:space="preserve"> en culturel</w:t>
      </w:r>
      <w:r w:rsidR="009F53CA">
        <w:t>e</w:t>
      </w:r>
      <w:r>
        <w:t xml:space="preserve"> </w:t>
      </w:r>
      <w:r w:rsidR="009F53CA">
        <w:t>activiteit</w:t>
      </w:r>
      <w:r>
        <w:t xml:space="preserve"> is en </w:t>
      </w:r>
      <w:r w:rsidR="00550813">
        <w:t xml:space="preserve">dat </w:t>
      </w:r>
      <w:r>
        <w:t xml:space="preserve">zij die kennis </w:t>
      </w:r>
      <w:r w:rsidR="00550813">
        <w:t xml:space="preserve">kunnen </w:t>
      </w:r>
      <w:r>
        <w:t xml:space="preserve">toepassen door relaties te leggen tussen tekst en context en tussen vorm </w:t>
      </w:r>
      <w:r w:rsidR="009F53CA">
        <w:t xml:space="preserve">(inclusief mediakeuze) </w:t>
      </w:r>
      <w:r>
        <w:t>en inhoud van teksten en de bedoelingen en belangen van schrijvers (het socia</w:t>
      </w:r>
      <w:r w:rsidR="009F53CA">
        <w:t>al-culture</w:t>
      </w:r>
      <w:r>
        <w:t>le perspectief)</w:t>
      </w:r>
      <w:r w:rsidR="00550813">
        <w:t>;</w:t>
      </w:r>
    </w:p>
    <w:p w14:paraId="147BA12B" w14:textId="3664598A" w:rsidR="00641EDC" w:rsidRPr="00D76173" w:rsidRDefault="004729FA" w:rsidP="00A04AAC">
      <w:pPr>
        <w:numPr>
          <w:ilvl w:val="0"/>
          <w:numId w:val="10"/>
        </w:numPr>
        <w:pBdr>
          <w:top w:val="nil"/>
          <w:left w:val="nil"/>
          <w:bottom w:val="nil"/>
          <w:right w:val="nil"/>
          <w:between w:val="nil"/>
        </w:pBdr>
        <w:spacing w:after="0" w:line="276" w:lineRule="auto"/>
      </w:pPr>
      <w:bookmarkStart w:id="16" w:name="_funo29w7x9e4" w:colFirst="0" w:colLast="0"/>
      <w:bookmarkEnd w:id="16"/>
      <w:r>
        <w:t xml:space="preserve">weten dat taal en tekst in de tijd veranderen en </w:t>
      </w:r>
      <w:r w:rsidR="00550813">
        <w:t xml:space="preserve">dat </w:t>
      </w:r>
      <w:r>
        <w:t xml:space="preserve">zij hun kennis over taalverandering </w:t>
      </w:r>
      <w:r w:rsidR="00550813">
        <w:t xml:space="preserve">kunnen </w:t>
      </w:r>
      <w:r>
        <w:t>inzetten in de omgang met oude en nieuwe (digitale) genres (het historische perspectief).</w:t>
      </w:r>
    </w:p>
    <w:p w14:paraId="541A6668" w14:textId="77777777" w:rsidR="002C1FF3" w:rsidRDefault="002C1FF3" w:rsidP="002C1FF3">
      <w:pPr>
        <w:pStyle w:val="Kop3"/>
        <w:spacing w:before="0" w:line="276" w:lineRule="auto"/>
      </w:pPr>
      <w:bookmarkStart w:id="17" w:name="_2f35mos4v5l0" w:colFirst="0" w:colLast="0"/>
      <w:bookmarkEnd w:id="17"/>
    </w:p>
    <w:p w14:paraId="6F68CC4E" w14:textId="3A366701" w:rsidR="003B07F1" w:rsidRDefault="003509BC" w:rsidP="002C1FF3">
      <w:pPr>
        <w:pStyle w:val="Kop3"/>
        <w:spacing w:before="0" w:line="276" w:lineRule="auto"/>
      </w:pPr>
      <w:r>
        <w:t>Bewu</w:t>
      </w:r>
      <w:r w:rsidR="002915F5">
        <w:t>s</w:t>
      </w:r>
      <w:r>
        <w:t>te s</w:t>
      </w:r>
      <w:r w:rsidR="004729FA">
        <w:t>chrijfvaardigheid</w:t>
      </w:r>
    </w:p>
    <w:p w14:paraId="27B92BEB" w14:textId="16DD5F71" w:rsidR="003B07F1" w:rsidRDefault="004729FA" w:rsidP="002C1FF3">
      <w:pPr>
        <w:spacing w:after="0" w:line="276" w:lineRule="auto"/>
      </w:pPr>
      <w:r>
        <w:t>Leerling</w:t>
      </w:r>
      <w:r w:rsidR="005E6A35">
        <w:t>en</w:t>
      </w:r>
      <w:r>
        <w:t xml:space="preserve"> ontwikkelen hun vaardigheid in het schrijven van verschillende soorten teksten. Dit betekent dat leerlingen hun teksten doel- en publiekgericht </w:t>
      </w:r>
      <w:r w:rsidR="005E6A35">
        <w:t>leren ontwerpen</w:t>
      </w:r>
      <w:r>
        <w:t xml:space="preserve">, </w:t>
      </w:r>
      <w:r w:rsidR="005E6A35">
        <w:t>zodat deze</w:t>
      </w:r>
      <w:r>
        <w:t xml:space="preserve"> correct, begrijpelijk, passend en effectief</w:t>
      </w:r>
      <w:r w:rsidR="005E6A35">
        <w:t xml:space="preserve"> zijn</w:t>
      </w:r>
      <w:r>
        <w:t xml:space="preserve">. </w:t>
      </w:r>
      <w:r w:rsidR="00BA5AFD">
        <w:t>Hier</w:t>
      </w:r>
      <w:r>
        <w:t>toe weten leerlingen gebruik te maken van hun</w:t>
      </w:r>
      <w:r w:rsidR="003509BC">
        <w:t xml:space="preserve"> </w:t>
      </w:r>
      <w:r w:rsidR="002E5EBE">
        <w:t>kennis van de wereld en hun kennis van taal als een systematisch, een individueel, een sociaal-cultureel en een historisch verschijnsel.</w:t>
      </w:r>
    </w:p>
    <w:p w14:paraId="0F191978" w14:textId="25355C88" w:rsidR="00550813" w:rsidRDefault="00550813" w:rsidP="002C1FF3">
      <w:pPr>
        <w:spacing w:after="0" w:line="276" w:lineRule="auto"/>
      </w:pPr>
      <w:r>
        <w:t>Dit betekent dat leerlingen:</w:t>
      </w:r>
    </w:p>
    <w:p w14:paraId="05D69CA8" w14:textId="633B4C0E" w:rsidR="003B07F1" w:rsidRDefault="004729FA" w:rsidP="00A04AAC">
      <w:pPr>
        <w:numPr>
          <w:ilvl w:val="0"/>
          <w:numId w:val="13"/>
        </w:numPr>
        <w:spacing w:after="0" w:line="276" w:lineRule="auto"/>
      </w:pPr>
      <w:r>
        <w:t xml:space="preserve">bij het schrijven gebruik </w:t>
      </w:r>
      <w:r w:rsidR="00550813">
        <w:t xml:space="preserve">kunnen </w:t>
      </w:r>
      <w:r>
        <w:t>maken van hun kennis van structuur en samenhang van teksten,</w:t>
      </w:r>
      <w:r w:rsidR="00192B03" w:rsidRPr="00192B03">
        <w:t xml:space="preserve"> </w:t>
      </w:r>
      <w:r w:rsidR="00192B03">
        <w:t>van soorten teksten en hun functies,</w:t>
      </w:r>
      <w:r>
        <w:t xml:space="preserve"> van genre</w:t>
      </w:r>
      <w:r w:rsidR="00192B03">
        <w:t>-eigenschappen</w:t>
      </w:r>
      <w:r>
        <w:t xml:space="preserve"> en van taal- en stijlmiddelen</w:t>
      </w:r>
      <w:r w:rsidR="002F38A7">
        <w:t xml:space="preserve"> in verschillende media</w:t>
      </w:r>
      <w:r>
        <w:t xml:space="preserve"> (het systeemperspectief)</w:t>
      </w:r>
      <w:r w:rsidR="0077034E">
        <w:t>;</w:t>
      </w:r>
    </w:p>
    <w:p w14:paraId="15449B0C" w14:textId="420604B3" w:rsidR="003B07F1" w:rsidRDefault="004729FA" w:rsidP="00A04AAC">
      <w:pPr>
        <w:numPr>
          <w:ilvl w:val="0"/>
          <w:numId w:val="13"/>
        </w:numPr>
        <w:spacing w:after="0" w:line="276" w:lineRule="auto"/>
      </w:pPr>
      <w:r>
        <w:t xml:space="preserve">weten </w:t>
      </w:r>
      <w:r w:rsidR="009F53CA">
        <w:t xml:space="preserve">wat het belang van goed leren schrijven is voor hun eigen functioneren binnen en buiten de schoolcontext en </w:t>
      </w:r>
      <w:r>
        <w:t xml:space="preserve">dat schrijven vraagt om inzet en om een weloverwogen aanpak </w:t>
      </w:r>
      <w:r w:rsidR="009F53CA">
        <w:t xml:space="preserve"> waarbij</w:t>
      </w:r>
      <w:r w:rsidR="00550813">
        <w:t xml:space="preserve"> </w:t>
      </w:r>
      <w:r>
        <w:t xml:space="preserve">zij </w:t>
      </w:r>
      <w:r w:rsidR="002E5EBE">
        <w:t xml:space="preserve">passende </w:t>
      </w:r>
      <w:r>
        <w:t xml:space="preserve">strategieën </w:t>
      </w:r>
      <w:r w:rsidR="002E5EBE">
        <w:t>hanteren</w:t>
      </w:r>
      <w:r>
        <w:t xml:space="preserve"> (het individuele perspectief)</w:t>
      </w:r>
      <w:r w:rsidR="0077034E">
        <w:t>;</w:t>
      </w:r>
    </w:p>
    <w:p w14:paraId="03FCCFD0" w14:textId="2EC65927" w:rsidR="003B07F1" w:rsidRDefault="004729FA" w:rsidP="00A04AAC">
      <w:pPr>
        <w:numPr>
          <w:ilvl w:val="0"/>
          <w:numId w:val="13"/>
        </w:numPr>
        <w:spacing w:after="0" w:line="276" w:lineRule="auto"/>
      </w:pPr>
      <w:r>
        <w:t>weten dat schrijven een social</w:t>
      </w:r>
      <w:r w:rsidR="005E6A35">
        <w:t>e</w:t>
      </w:r>
      <w:r>
        <w:t xml:space="preserve"> en culturel</w:t>
      </w:r>
      <w:r w:rsidR="005E6A35">
        <w:t>e</w:t>
      </w:r>
      <w:r>
        <w:t xml:space="preserve"> </w:t>
      </w:r>
      <w:r w:rsidR="005E6A35">
        <w:t>activiteit</w:t>
      </w:r>
      <w:r>
        <w:t xml:space="preserve"> is en </w:t>
      </w:r>
      <w:r w:rsidR="00550813">
        <w:t xml:space="preserve">dat </w:t>
      </w:r>
      <w:r>
        <w:t xml:space="preserve">zij die kennis </w:t>
      </w:r>
      <w:r w:rsidR="00550813">
        <w:t xml:space="preserve">kunnen </w:t>
      </w:r>
      <w:r>
        <w:t xml:space="preserve">toepassen door hun tekst te verbinden met de context en door </w:t>
      </w:r>
      <w:r w:rsidR="005E6A35">
        <w:t xml:space="preserve">bij </w:t>
      </w:r>
      <w:r>
        <w:t xml:space="preserve">de vorm </w:t>
      </w:r>
      <w:r w:rsidR="005E6A35">
        <w:t xml:space="preserve">(inclusief mediakeuze) </w:t>
      </w:r>
      <w:r>
        <w:t xml:space="preserve">en inhoud van hun teksten </w:t>
      </w:r>
      <w:r w:rsidR="005E6A35">
        <w:t>rekening te houden met</w:t>
      </w:r>
      <w:r>
        <w:t xml:space="preserve"> de voorkennis, taalnormen, behoeften en belangen van hun lezers (het socia</w:t>
      </w:r>
      <w:r w:rsidR="009F53CA">
        <w:t>al-culture</w:t>
      </w:r>
      <w:r>
        <w:t>le perspectief)</w:t>
      </w:r>
      <w:r w:rsidR="0077034E">
        <w:t>;</w:t>
      </w:r>
    </w:p>
    <w:p w14:paraId="3544517A" w14:textId="363599C2" w:rsidR="003B07F1" w:rsidRDefault="004729FA" w:rsidP="00A04AAC">
      <w:pPr>
        <w:numPr>
          <w:ilvl w:val="0"/>
          <w:numId w:val="13"/>
        </w:numPr>
        <w:spacing w:after="0" w:line="276" w:lineRule="auto"/>
      </w:pPr>
      <w:r>
        <w:t xml:space="preserve">weten dat taal en tekst in de tijd veranderen en </w:t>
      </w:r>
      <w:r w:rsidR="0077034E">
        <w:t xml:space="preserve">dat </w:t>
      </w:r>
      <w:r>
        <w:t xml:space="preserve">zij hun kennis over taalverandering </w:t>
      </w:r>
      <w:r w:rsidR="0077034E">
        <w:t xml:space="preserve">kunnen </w:t>
      </w:r>
      <w:r>
        <w:t>inzetten bij het schrijven voor lezers van verschillende generaties (het historische perspectief).</w:t>
      </w:r>
      <w:bookmarkStart w:id="18" w:name="_e29yje8hbvvx" w:colFirst="0" w:colLast="0"/>
      <w:bookmarkEnd w:id="18"/>
    </w:p>
    <w:p w14:paraId="559ED703" w14:textId="77777777" w:rsidR="002C1FF3" w:rsidRDefault="002C1FF3" w:rsidP="002C1FF3">
      <w:pPr>
        <w:pStyle w:val="Kop3"/>
        <w:spacing w:before="0" w:line="276" w:lineRule="auto"/>
      </w:pPr>
    </w:p>
    <w:p w14:paraId="18F6886B" w14:textId="31319145" w:rsidR="003B07F1" w:rsidRDefault="003509BC" w:rsidP="002C1FF3">
      <w:pPr>
        <w:pStyle w:val="Kop3"/>
        <w:spacing w:before="0" w:line="276" w:lineRule="auto"/>
      </w:pPr>
      <w:r>
        <w:t>Bewu</w:t>
      </w:r>
      <w:r w:rsidR="002915F5">
        <w:t>s</w:t>
      </w:r>
      <w:r>
        <w:t>te s</w:t>
      </w:r>
      <w:r w:rsidR="004729FA">
        <w:t>preek- en luistervaardigheid</w:t>
      </w:r>
    </w:p>
    <w:p w14:paraId="4EF1FEE8" w14:textId="4D6BB91A" w:rsidR="003B07F1" w:rsidRDefault="004729FA" w:rsidP="002C1FF3">
      <w:pPr>
        <w:spacing w:after="0" w:line="276" w:lineRule="auto"/>
      </w:pPr>
      <w:r>
        <w:t xml:space="preserve">Leerlingen ontwikkelen hun vaardigheid in spreken en luisteren in uiteenlopende situaties. Dit betekent dat leerlingen leren deelnemen aan vormen van overleg en discussie waarin inzichten ontwikkeld worden, meningen gevormd, problemen opgelost of besluiten genomen. Ook in monologische situaties leren leerlingen deelnemen: zij kunnen zichzelf en hun activiteiten en ideeën mondeling presenteren en zij kunnen begrijpend en kritisch luisteren naar mondelinge </w:t>
      </w:r>
      <w:r w:rsidR="005E6A35">
        <w:t>presentaties</w:t>
      </w:r>
      <w:r>
        <w:t xml:space="preserve"> van anderen. Dit betekent dat leerlingen hun gespreksbijdragen en mondelinge presentaties doel- en publiekgericht </w:t>
      </w:r>
      <w:r w:rsidR="005E6A35">
        <w:t>leren ontwerpen</w:t>
      </w:r>
      <w:r>
        <w:t xml:space="preserve">, </w:t>
      </w:r>
      <w:r w:rsidR="005E6A35">
        <w:t>zodat deze</w:t>
      </w:r>
      <w:r>
        <w:t xml:space="preserve"> correct, begrijpelijk, passend en effectief</w:t>
      </w:r>
      <w:r w:rsidR="005E6A35">
        <w:t xml:space="preserve"> zijn</w:t>
      </w:r>
      <w:r>
        <w:t>. Dit houdt verder in dat leerlingen de inhoud en de vorm van gespreksbijdragen</w:t>
      </w:r>
      <w:r w:rsidR="005E6A35">
        <w:t xml:space="preserve"> en</w:t>
      </w:r>
      <w:r>
        <w:t xml:space="preserve"> mondelinge </w:t>
      </w:r>
      <w:r w:rsidR="005E6A35">
        <w:t>presentaties</w:t>
      </w:r>
      <w:r>
        <w:t xml:space="preserve"> van anderen kunnen verbinden met hun eigen kennis. Bij dit alles weten leerlingen gebruik te maken </w:t>
      </w:r>
      <w:r w:rsidR="003509BC">
        <w:t xml:space="preserve">van hun </w:t>
      </w:r>
      <w:r w:rsidR="00F93BBF">
        <w:t>kennis van de wereld en hun kennis van taal als een systematisch, een individueel, een sociaal-cultureel en een historisch verschijnsel.</w:t>
      </w:r>
      <w:r>
        <w:t xml:space="preserve"> </w:t>
      </w:r>
    </w:p>
    <w:p w14:paraId="231FD81D" w14:textId="216633F8" w:rsidR="0077034E" w:rsidRDefault="0077034E" w:rsidP="002C1FF3">
      <w:pPr>
        <w:spacing w:after="0" w:line="276" w:lineRule="auto"/>
      </w:pPr>
      <w:r>
        <w:t>Dit betekent dat leerlingen:</w:t>
      </w:r>
    </w:p>
    <w:p w14:paraId="34CCDD27" w14:textId="47235DB7" w:rsidR="003B07F1" w:rsidRDefault="004729FA" w:rsidP="00A04AAC">
      <w:pPr>
        <w:numPr>
          <w:ilvl w:val="0"/>
          <w:numId w:val="6"/>
        </w:numPr>
        <w:spacing w:after="0" w:line="276" w:lineRule="auto"/>
      </w:pPr>
      <w:r>
        <w:t xml:space="preserve">bij het spreken en het luisteren gebruik </w:t>
      </w:r>
      <w:r w:rsidR="0077034E">
        <w:t xml:space="preserve">kunnen </w:t>
      </w:r>
      <w:r>
        <w:t xml:space="preserve">maken van hun kennis van structuur en samenhang van </w:t>
      </w:r>
      <w:r w:rsidR="0001607A">
        <w:t xml:space="preserve">mondelinge </w:t>
      </w:r>
      <w:r w:rsidR="00F93BBF">
        <w:t>interactie</w:t>
      </w:r>
      <w:r>
        <w:t xml:space="preserve">, van </w:t>
      </w:r>
      <w:r w:rsidR="00F93BBF">
        <w:t>soorten gesprekken en presentaties</w:t>
      </w:r>
      <w:r w:rsidR="0001607A">
        <w:t xml:space="preserve"> en hun functies</w:t>
      </w:r>
      <w:r>
        <w:t xml:space="preserve"> en van taal- en stijlmiddelen </w:t>
      </w:r>
      <w:r w:rsidR="002F38A7">
        <w:t xml:space="preserve">in verschillende media </w:t>
      </w:r>
      <w:r>
        <w:t>(het systeemperspectief)</w:t>
      </w:r>
      <w:r w:rsidR="0077034E">
        <w:t>;</w:t>
      </w:r>
    </w:p>
    <w:p w14:paraId="324CF6F6" w14:textId="5FCEBE63" w:rsidR="003B07F1" w:rsidRDefault="004729FA" w:rsidP="00A04AAC">
      <w:pPr>
        <w:numPr>
          <w:ilvl w:val="0"/>
          <w:numId w:val="6"/>
        </w:numPr>
        <w:spacing w:after="0" w:line="276" w:lineRule="auto"/>
      </w:pPr>
      <w:r>
        <w:t xml:space="preserve">weten </w:t>
      </w:r>
      <w:r w:rsidR="009F53CA">
        <w:t xml:space="preserve">wat het belang van goed leren spreken en luisteren is voor hun eigen functioneren binnen en buiten de schoolcontext en </w:t>
      </w:r>
      <w:r>
        <w:t xml:space="preserve">dat spreken en luisteren vragen om inzet en om een weloverwogen aanpak </w:t>
      </w:r>
      <w:r w:rsidR="00F93BBF">
        <w:t xml:space="preserve">waarbij zij passende </w:t>
      </w:r>
      <w:r>
        <w:t xml:space="preserve">strategieën </w:t>
      </w:r>
      <w:r w:rsidR="00F93BBF">
        <w:t>hanteren</w:t>
      </w:r>
      <w:r>
        <w:t xml:space="preserve"> (het individuele perspectief)</w:t>
      </w:r>
      <w:r w:rsidR="0077034E">
        <w:t>;</w:t>
      </w:r>
    </w:p>
    <w:p w14:paraId="4DAB1462" w14:textId="549ADE3D" w:rsidR="003B07F1" w:rsidRDefault="004729FA" w:rsidP="00A04AAC">
      <w:pPr>
        <w:numPr>
          <w:ilvl w:val="0"/>
          <w:numId w:val="6"/>
        </w:numPr>
        <w:spacing w:after="0" w:line="276" w:lineRule="auto"/>
      </w:pPr>
      <w:r>
        <w:t>weten dat mondeling taalgebruik een social</w:t>
      </w:r>
      <w:r w:rsidR="002F38A7">
        <w:t>e</w:t>
      </w:r>
      <w:r>
        <w:t xml:space="preserve"> en culturel</w:t>
      </w:r>
      <w:r w:rsidR="002F38A7">
        <w:t>e</w:t>
      </w:r>
      <w:r>
        <w:t xml:space="preserve"> </w:t>
      </w:r>
      <w:r w:rsidR="002F38A7">
        <w:t>activiteit</w:t>
      </w:r>
      <w:r>
        <w:t xml:space="preserve"> is en </w:t>
      </w:r>
      <w:r w:rsidR="0077034E">
        <w:t xml:space="preserve">dat </w:t>
      </w:r>
      <w:r>
        <w:t xml:space="preserve">zij die kennis </w:t>
      </w:r>
      <w:r w:rsidR="0077034E">
        <w:t xml:space="preserve">kunnen </w:t>
      </w:r>
      <w:r>
        <w:t>toepassen door hun eigen taalgebruik en dat van anderen te verbinden met de context en door</w:t>
      </w:r>
      <w:r w:rsidR="002F38A7">
        <w:t xml:space="preserve"> bij</w:t>
      </w:r>
      <w:r>
        <w:t xml:space="preserve"> de vorm en inhoud van hun taalgebruik </w:t>
      </w:r>
      <w:r w:rsidR="002F38A7">
        <w:t>rekening te houden met</w:t>
      </w:r>
      <w:r>
        <w:t xml:space="preserve"> de </w:t>
      </w:r>
      <w:r>
        <w:lastRenderedPageBreak/>
        <w:t>voorkennis, taalnormen, behoeften en belangen van andere deelnemers</w:t>
      </w:r>
      <w:r w:rsidR="0001607A">
        <w:t xml:space="preserve"> </w:t>
      </w:r>
      <w:r>
        <w:t xml:space="preserve"> (het socia</w:t>
      </w:r>
      <w:r w:rsidR="009F53CA">
        <w:t>al-culture</w:t>
      </w:r>
      <w:r>
        <w:t>le perspectief)</w:t>
      </w:r>
      <w:r w:rsidR="0077034E">
        <w:t>;</w:t>
      </w:r>
    </w:p>
    <w:p w14:paraId="54B1F695" w14:textId="2CFBEFA9" w:rsidR="00B40A8C" w:rsidRPr="00986ECD" w:rsidRDefault="004729FA" w:rsidP="00986ECD">
      <w:pPr>
        <w:numPr>
          <w:ilvl w:val="0"/>
          <w:numId w:val="6"/>
        </w:numPr>
        <w:spacing w:after="0" w:line="276" w:lineRule="auto"/>
      </w:pPr>
      <w:r>
        <w:t xml:space="preserve">weten dat mondeling taalgebruik in de tijd verandert en </w:t>
      </w:r>
      <w:r w:rsidR="0077034E">
        <w:t xml:space="preserve">dat </w:t>
      </w:r>
      <w:r>
        <w:t xml:space="preserve">zij hun kennis over taalverandering </w:t>
      </w:r>
      <w:r w:rsidR="0077034E">
        <w:t xml:space="preserve">kunnen </w:t>
      </w:r>
      <w:r>
        <w:t>inzetten bij mondelinge interactie met deelnemers van verschillende generaties (het historische perspectief).</w:t>
      </w:r>
      <w:bookmarkStart w:id="19" w:name="_filc2fcfoc57" w:colFirst="0" w:colLast="0"/>
      <w:bookmarkStart w:id="20" w:name="_em2qeo9kjymf" w:colFirst="0" w:colLast="0"/>
      <w:bookmarkStart w:id="21" w:name="_f7wvgsjzlqi8" w:colFirst="0" w:colLast="0"/>
      <w:bookmarkStart w:id="22" w:name="_qe9j7vawp0jh" w:colFirst="0" w:colLast="0"/>
      <w:bookmarkStart w:id="23" w:name="n7xbhv9627y9" w:colFirst="0" w:colLast="0"/>
      <w:bookmarkStart w:id="24" w:name="_9tbf4qxzqqly" w:colFirst="0" w:colLast="0"/>
      <w:bookmarkStart w:id="25" w:name="nlw3ghy7f9w" w:colFirst="0" w:colLast="0"/>
      <w:bookmarkStart w:id="26" w:name="_aezhnhs0limk" w:colFirst="0" w:colLast="0"/>
      <w:bookmarkStart w:id="27" w:name="f1nes7m27z5" w:colFirst="0" w:colLast="0"/>
      <w:bookmarkStart w:id="28" w:name="_188awh6utkln" w:colFirst="0" w:colLast="0"/>
      <w:bookmarkStart w:id="29" w:name="gvsoxgi6vezp" w:colFirst="0" w:colLast="0"/>
      <w:bookmarkStart w:id="30" w:name="_q2hyc4b5dsl9" w:colFirst="0" w:colLast="0"/>
      <w:bookmarkStart w:id="31" w:name="_1t3h5sf" w:colFirst="0" w:colLast="0"/>
      <w:bookmarkStart w:id="32" w:name="_4d34og8" w:colFirst="0" w:colLast="0"/>
      <w:bookmarkStart w:id="33" w:name="_17dp8vu" w:colFirst="0" w:colLast="0"/>
      <w:bookmarkStart w:id="34" w:name="_3rdcrjn" w:colFirst="0" w:colLast="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B40A8C" w:rsidRPr="00986ECD" w:rsidSect="001833A9">
      <w:footerReference w:type="default" r:id="rId15"/>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1AD6" w14:textId="77777777" w:rsidR="000E5E01" w:rsidRDefault="000E5E01">
      <w:pPr>
        <w:spacing w:after="0" w:line="240" w:lineRule="auto"/>
      </w:pPr>
      <w:r>
        <w:separator/>
      </w:r>
    </w:p>
  </w:endnote>
  <w:endnote w:type="continuationSeparator" w:id="0">
    <w:p w14:paraId="78D3D1B7" w14:textId="77777777" w:rsidR="000E5E01" w:rsidRDefault="000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C9E5" w14:textId="77777777" w:rsidR="00337314" w:rsidRDefault="003373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BC92D42" w14:textId="77777777" w:rsidR="00337314" w:rsidRDefault="0033731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A938" w14:textId="77777777" w:rsidR="000E5E01" w:rsidRDefault="000E5E01">
      <w:pPr>
        <w:spacing w:after="0" w:line="240" w:lineRule="auto"/>
      </w:pPr>
      <w:r>
        <w:separator/>
      </w:r>
    </w:p>
  </w:footnote>
  <w:footnote w:type="continuationSeparator" w:id="0">
    <w:p w14:paraId="627B6692" w14:textId="77777777" w:rsidR="000E5E01" w:rsidRDefault="000E5E01">
      <w:pPr>
        <w:spacing w:after="0" w:line="240" w:lineRule="auto"/>
      </w:pPr>
      <w:r>
        <w:continuationSeparator/>
      </w:r>
    </w:p>
  </w:footnote>
  <w:footnote w:id="1">
    <w:p w14:paraId="10E5E183" w14:textId="5A3E712C" w:rsidR="00337314" w:rsidRDefault="00337314">
      <w:pPr>
        <w:pStyle w:val="Voetnoottekst"/>
      </w:pPr>
      <w:r>
        <w:rPr>
          <w:rStyle w:val="Voetnootmarkering"/>
        </w:rPr>
        <w:footnoteRef/>
      </w:r>
      <w:r>
        <w:t xml:space="preserve"> De termen literatuur, tekst en lezen moeten telkens worden begrepen in een ruime, multimediale betekenis: ongeacht het medium is het gebruik van taal de gemene deler. Zie onder L2 inzicht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55"/>
    <w:multiLevelType w:val="multilevel"/>
    <w:tmpl w:val="4DA2D94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A57851"/>
    <w:multiLevelType w:val="multilevel"/>
    <w:tmpl w:val="31366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33196B"/>
    <w:multiLevelType w:val="multilevel"/>
    <w:tmpl w:val="C0B0A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E074C3"/>
    <w:multiLevelType w:val="multilevel"/>
    <w:tmpl w:val="610EDBB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3383164"/>
    <w:multiLevelType w:val="hybridMultilevel"/>
    <w:tmpl w:val="392843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8AF406E"/>
    <w:multiLevelType w:val="multilevel"/>
    <w:tmpl w:val="EF3C8A6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D8E26ED"/>
    <w:multiLevelType w:val="hybridMultilevel"/>
    <w:tmpl w:val="1548B7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9844F3"/>
    <w:multiLevelType w:val="multilevel"/>
    <w:tmpl w:val="C602BCF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DE66FBF"/>
    <w:multiLevelType w:val="multilevel"/>
    <w:tmpl w:val="91CE1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200EB6"/>
    <w:multiLevelType w:val="multilevel"/>
    <w:tmpl w:val="25BACF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0B11438"/>
    <w:multiLevelType w:val="multilevel"/>
    <w:tmpl w:val="95F0A77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13F5481"/>
    <w:multiLevelType w:val="multilevel"/>
    <w:tmpl w:val="1CBCA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1DE2BD4"/>
    <w:multiLevelType w:val="multilevel"/>
    <w:tmpl w:val="2F3A4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4C2821"/>
    <w:multiLevelType w:val="multilevel"/>
    <w:tmpl w:val="78D03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3DF7BB0"/>
    <w:multiLevelType w:val="multilevel"/>
    <w:tmpl w:val="A47A596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759718B"/>
    <w:multiLevelType w:val="multilevel"/>
    <w:tmpl w:val="7F0EB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3B38B0"/>
    <w:multiLevelType w:val="multilevel"/>
    <w:tmpl w:val="FEB050E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1A7E7C85"/>
    <w:multiLevelType w:val="hybridMultilevel"/>
    <w:tmpl w:val="507AC6A6"/>
    <w:lvl w:ilvl="0" w:tplc="43987A96">
      <w:start w:val="1"/>
      <w:numFmt w:val="decimal"/>
      <w:lvlText w:val="%1."/>
      <w:lvlJc w:val="left"/>
      <w:pPr>
        <w:ind w:left="360" w:hanging="360"/>
      </w:pPr>
      <w:rPr>
        <w:rFonts w:hint="default"/>
        <w:b w:val="0"/>
        <w:color w:val="2F5496"/>
        <w:sz w:val="3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ABF44B2"/>
    <w:multiLevelType w:val="multilevel"/>
    <w:tmpl w:val="3030ED0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1C2C713A"/>
    <w:multiLevelType w:val="multilevel"/>
    <w:tmpl w:val="3EF236CE"/>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054616"/>
    <w:multiLevelType w:val="multilevel"/>
    <w:tmpl w:val="EBCC8056"/>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943279A"/>
    <w:multiLevelType w:val="multilevel"/>
    <w:tmpl w:val="0DA4BA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D0B3B79"/>
    <w:multiLevelType w:val="hybridMultilevel"/>
    <w:tmpl w:val="9E1626F8"/>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D9B598F"/>
    <w:multiLevelType w:val="multilevel"/>
    <w:tmpl w:val="34DE974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963818"/>
    <w:multiLevelType w:val="multilevel"/>
    <w:tmpl w:val="6D885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271FE0"/>
    <w:multiLevelType w:val="multilevel"/>
    <w:tmpl w:val="F8C0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99127F"/>
    <w:multiLevelType w:val="multilevel"/>
    <w:tmpl w:val="7D38356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16637A5"/>
    <w:multiLevelType w:val="multilevel"/>
    <w:tmpl w:val="3EF236CE"/>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8530E3"/>
    <w:multiLevelType w:val="multilevel"/>
    <w:tmpl w:val="65D89E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5B97B1F"/>
    <w:multiLevelType w:val="multilevel"/>
    <w:tmpl w:val="32707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B7D3DD9"/>
    <w:multiLevelType w:val="multilevel"/>
    <w:tmpl w:val="02E454A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4E0733F8"/>
    <w:multiLevelType w:val="multilevel"/>
    <w:tmpl w:val="D054B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F0C3315"/>
    <w:multiLevelType w:val="multilevel"/>
    <w:tmpl w:val="D02E0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641931"/>
    <w:multiLevelType w:val="multilevel"/>
    <w:tmpl w:val="473418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A2F070F"/>
    <w:multiLevelType w:val="multilevel"/>
    <w:tmpl w:val="FDAAF9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E2D2EB4"/>
    <w:multiLevelType w:val="multilevel"/>
    <w:tmpl w:val="F8C0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CD010D"/>
    <w:multiLevelType w:val="hybridMultilevel"/>
    <w:tmpl w:val="EE4C8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1054F88"/>
    <w:multiLevelType w:val="multilevel"/>
    <w:tmpl w:val="C4904C8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556E07"/>
    <w:multiLevelType w:val="hybridMultilevel"/>
    <w:tmpl w:val="7FC052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3DC4DEA"/>
    <w:multiLevelType w:val="hybridMultilevel"/>
    <w:tmpl w:val="8A882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44D2B7D"/>
    <w:multiLevelType w:val="multilevel"/>
    <w:tmpl w:val="3EF236CE"/>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41605F"/>
    <w:multiLevelType w:val="multilevel"/>
    <w:tmpl w:val="C9E2892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76811545"/>
    <w:multiLevelType w:val="multilevel"/>
    <w:tmpl w:val="387E88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3" w15:restartNumberingAfterBreak="0">
    <w:nsid w:val="76DD412F"/>
    <w:multiLevelType w:val="hybridMultilevel"/>
    <w:tmpl w:val="EE665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D0C1992"/>
    <w:multiLevelType w:val="multilevel"/>
    <w:tmpl w:val="76341350"/>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316901"/>
    <w:multiLevelType w:val="multilevel"/>
    <w:tmpl w:val="1292B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F367C2F"/>
    <w:multiLevelType w:val="multilevel"/>
    <w:tmpl w:val="BAE8F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24"/>
  </w:num>
  <w:num w:numId="3">
    <w:abstractNumId w:val="42"/>
  </w:num>
  <w:num w:numId="4">
    <w:abstractNumId w:val="3"/>
  </w:num>
  <w:num w:numId="5">
    <w:abstractNumId w:val="1"/>
  </w:num>
  <w:num w:numId="6">
    <w:abstractNumId w:val="29"/>
  </w:num>
  <w:num w:numId="7">
    <w:abstractNumId w:val="15"/>
  </w:num>
  <w:num w:numId="8">
    <w:abstractNumId w:val="11"/>
  </w:num>
  <w:num w:numId="9">
    <w:abstractNumId w:val="2"/>
  </w:num>
  <w:num w:numId="10">
    <w:abstractNumId w:val="31"/>
  </w:num>
  <w:num w:numId="11">
    <w:abstractNumId w:val="28"/>
  </w:num>
  <w:num w:numId="12">
    <w:abstractNumId w:val="46"/>
  </w:num>
  <w:num w:numId="13">
    <w:abstractNumId w:val="32"/>
  </w:num>
  <w:num w:numId="14">
    <w:abstractNumId w:val="17"/>
  </w:num>
  <w:num w:numId="15">
    <w:abstractNumId w:val="35"/>
  </w:num>
  <w:num w:numId="16">
    <w:abstractNumId w:val="36"/>
  </w:num>
  <w:num w:numId="17">
    <w:abstractNumId w:val="14"/>
  </w:num>
  <w:num w:numId="18">
    <w:abstractNumId w:val="5"/>
  </w:num>
  <w:num w:numId="19">
    <w:abstractNumId w:val="10"/>
  </w:num>
  <w:num w:numId="20">
    <w:abstractNumId w:val="7"/>
  </w:num>
  <w:num w:numId="21">
    <w:abstractNumId w:val="26"/>
  </w:num>
  <w:num w:numId="22">
    <w:abstractNumId w:val="4"/>
  </w:num>
  <w:num w:numId="23">
    <w:abstractNumId w:val="40"/>
  </w:num>
  <w:num w:numId="24">
    <w:abstractNumId w:val="27"/>
  </w:num>
  <w:num w:numId="25">
    <w:abstractNumId w:val="19"/>
  </w:num>
  <w:num w:numId="26">
    <w:abstractNumId w:val="43"/>
  </w:num>
  <w:num w:numId="27">
    <w:abstractNumId w:val="38"/>
  </w:num>
  <w:num w:numId="28">
    <w:abstractNumId w:val="22"/>
  </w:num>
  <w:num w:numId="29">
    <w:abstractNumId w:val="6"/>
  </w:num>
  <w:num w:numId="30">
    <w:abstractNumId w:val="39"/>
  </w:num>
  <w:num w:numId="31">
    <w:abstractNumId w:val="41"/>
  </w:num>
  <w:num w:numId="32">
    <w:abstractNumId w:val="20"/>
  </w:num>
  <w:num w:numId="33">
    <w:abstractNumId w:val="44"/>
  </w:num>
  <w:num w:numId="34">
    <w:abstractNumId w:val="18"/>
  </w:num>
  <w:num w:numId="35">
    <w:abstractNumId w:val="30"/>
  </w:num>
  <w:num w:numId="36">
    <w:abstractNumId w:val="45"/>
  </w:num>
  <w:num w:numId="37">
    <w:abstractNumId w:val="16"/>
  </w:num>
  <w:num w:numId="38">
    <w:abstractNumId w:val="37"/>
  </w:num>
  <w:num w:numId="39">
    <w:abstractNumId w:val="23"/>
  </w:num>
  <w:num w:numId="40">
    <w:abstractNumId w:val="21"/>
  </w:num>
  <w:num w:numId="41">
    <w:abstractNumId w:val="34"/>
  </w:num>
  <w:num w:numId="42">
    <w:abstractNumId w:val="33"/>
  </w:num>
  <w:num w:numId="43">
    <w:abstractNumId w:val="0"/>
  </w:num>
  <w:num w:numId="44">
    <w:abstractNumId w:val="9"/>
  </w:num>
  <w:num w:numId="45">
    <w:abstractNumId w:val="12"/>
  </w:num>
  <w:num w:numId="46">
    <w:abstractNumId w:val="1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F1"/>
    <w:rsid w:val="0001589B"/>
    <w:rsid w:val="0001607A"/>
    <w:rsid w:val="00016E77"/>
    <w:rsid w:val="00023481"/>
    <w:rsid w:val="000449D3"/>
    <w:rsid w:val="00045047"/>
    <w:rsid w:val="00057F97"/>
    <w:rsid w:val="000668B2"/>
    <w:rsid w:val="00070D0B"/>
    <w:rsid w:val="00071A8A"/>
    <w:rsid w:val="00085894"/>
    <w:rsid w:val="000A16BE"/>
    <w:rsid w:val="000A1E55"/>
    <w:rsid w:val="000C3819"/>
    <w:rsid w:val="000D133B"/>
    <w:rsid w:val="000E47D4"/>
    <w:rsid w:val="000E53C6"/>
    <w:rsid w:val="000E5E01"/>
    <w:rsid w:val="00100811"/>
    <w:rsid w:val="00100A43"/>
    <w:rsid w:val="00123E92"/>
    <w:rsid w:val="00127EEC"/>
    <w:rsid w:val="00145800"/>
    <w:rsid w:val="001518BB"/>
    <w:rsid w:val="001708EC"/>
    <w:rsid w:val="00175834"/>
    <w:rsid w:val="001801ED"/>
    <w:rsid w:val="001833A9"/>
    <w:rsid w:val="00183E70"/>
    <w:rsid w:val="00192B03"/>
    <w:rsid w:val="001A75CF"/>
    <w:rsid w:val="001C080A"/>
    <w:rsid w:val="001C6E06"/>
    <w:rsid w:val="001D004C"/>
    <w:rsid w:val="001D573F"/>
    <w:rsid w:val="001E2D53"/>
    <w:rsid w:val="001F5C15"/>
    <w:rsid w:val="002033BB"/>
    <w:rsid w:val="002100BF"/>
    <w:rsid w:val="002309B7"/>
    <w:rsid w:val="00263246"/>
    <w:rsid w:val="00275503"/>
    <w:rsid w:val="002915F5"/>
    <w:rsid w:val="0029674E"/>
    <w:rsid w:val="002A122B"/>
    <w:rsid w:val="002C1FF3"/>
    <w:rsid w:val="002E5EBE"/>
    <w:rsid w:val="002E6262"/>
    <w:rsid w:val="002E63A0"/>
    <w:rsid w:val="002E6646"/>
    <w:rsid w:val="002F38A7"/>
    <w:rsid w:val="00301FA8"/>
    <w:rsid w:val="003141B3"/>
    <w:rsid w:val="00321E30"/>
    <w:rsid w:val="00337314"/>
    <w:rsid w:val="00346E4C"/>
    <w:rsid w:val="003509BC"/>
    <w:rsid w:val="003873AB"/>
    <w:rsid w:val="003A22A8"/>
    <w:rsid w:val="003B07F1"/>
    <w:rsid w:val="003C3713"/>
    <w:rsid w:val="003D4179"/>
    <w:rsid w:val="003D7E7D"/>
    <w:rsid w:val="003E3ACF"/>
    <w:rsid w:val="003E52E7"/>
    <w:rsid w:val="003E6076"/>
    <w:rsid w:val="003F2008"/>
    <w:rsid w:val="00427739"/>
    <w:rsid w:val="00427891"/>
    <w:rsid w:val="00436731"/>
    <w:rsid w:val="0044373E"/>
    <w:rsid w:val="00450EFE"/>
    <w:rsid w:val="0046121D"/>
    <w:rsid w:val="00461F80"/>
    <w:rsid w:val="00471854"/>
    <w:rsid w:val="004729FA"/>
    <w:rsid w:val="00473037"/>
    <w:rsid w:val="00481C13"/>
    <w:rsid w:val="00482779"/>
    <w:rsid w:val="00496227"/>
    <w:rsid w:val="004B1374"/>
    <w:rsid w:val="004B1F11"/>
    <w:rsid w:val="004C0AAC"/>
    <w:rsid w:val="004C1A74"/>
    <w:rsid w:val="00500F2C"/>
    <w:rsid w:val="00511C3B"/>
    <w:rsid w:val="00515A46"/>
    <w:rsid w:val="00522552"/>
    <w:rsid w:val="005277D1"/>
    <w:rsid w:val="00550813"/>
    <w:rsid w:val="0055761F"/>
    <w:rsid w:val="005A7C72"/>
    <w:rsid w:val="005E07C7"/>
    <w:rsid w:val="005E6A35"/>
    <w:rsid w:val="005F6973"/>
    <w:rsid w:val="005F7A66"/>
    <w:rsid w:val="00607CB5"/>
    <w:rsid w:val="006225C8"/>
    <w:rsid w:val="0062325B"/>
    <w:rsid w:val="006330CF"/>
    <w:rsid w:val="00634785"/>
    <w:rsid w:val="00641EDC"/>
    <w:rsid w:val="00647A3A"/>
    <w:rsid w:val="006525F9"/>
    <w:rsid w:val="006565DC"/>
    <w:rsid w:val="00660B54"/>
    <w:rsid w:val="006666A4"/>
    <w:rsid w:val="00670334"/>
    <w:rsid w:val="00676A57"/>
    <w:rsid w:val="006904EE"/>
    <w:rsid w:val="006A1ED1"/>
    <w:rsid w:val="006A42F6"/>
    <w:rsid w:val="006B373D"/>
    <w:rsid w:val="006B4781"/>
    <w:rsid w:val="006B5D15"/>
    <w:rsid w:val="006C0130"/>
    <w:rsid w:val="006D7948"/>
    <w:rsid w:val="006E4C03"/>
    <w:rsid w:val="006E6360"/>
    <w:rsid w:val="00706C44"/>
    <w:rsid w:val="007102E9"/>
    <w:rsid w:val="00711476"/>
    <w:rsid w:val="0071236A"/>
    <w:rsid w:val="0071652F"/>
    <w:rsid w:val="0071761D"/>
    <w:rsid w:val="00717AA7"/>
    <w:rsid w:val="00731C7F"/>
    <w:rsid w:val="00735C6D"/>
    <w:rsid w:val="00735E47"/>
    <w:rsid w:val="007700ED"/>
    <w:rsid w:val="0077034E"/>
    <w:rsid w:val="00794B9E"/>
    <w:rsid w:val="007955E0"/>
    <w:rsid w:val="00795A22"/>
    <w:rsid w:val="00796018"/>
    <w:rsid w:val="007A19A0"/>
    <w:rsid w:val="007A62A5"/>
    <w:rsid w:val="007A6FB6"/>
    <w:rsid w:val="007B5FA3"/>
    <w:rsid w:val="007D30E4"/>
    <w:rsid w:val="007D7EBE"/>
    <w:rsid w:val="00801EAB"/>
    <w:rsid w:val="008029FF"/>
    <w:rsid w:val="0080510F"/>
    <w:rsid w:val="00820A27"/>
    <w:rsid w:val="00821A44"/>
    <w:rsid w:val="00827371"/>
    <w:rsid w:val="00835328"/>
    <w:rsid w:val="008413A3"/>
    <w:rsid w:val="008422B1"/>
    <w:rsid w:val="00844130"/>
    <w:rsid w:val="0085603A"/>
    <w:rsid w:val="00856504"/>
    <w:rsid w:val="00862C14"/>
    <w:rsid w:val="008822AC"/>
    <w:rsid w:val="00884D56"/>
    <w:rsid w:val="008917C5"/>
    <w:rsid w:val="00892950"/>
    <w:rsid w:val="008A4601"/>
    <w:rsid w:val="008B3029"/>
    <w:rsid w:val="008C641B"/>
    <w:rsid w:val="008E34D7"/>
    <w:rsid w:val="008F1154"/>
    <w:rsid w:val="00901917"/>
    <w:rsid w:val="009061CA"/>
    <w:rsid w:val="00916C2E"/>
    <w:rsid w:val="0093002B"/>
    <w:rsid w:val="009332D6"/>
    <w:rsid w:val="009346A2"/>
    <w:rsid w:val="00967F1B"/>
    <w:rsid w:val="00970D9E"/>
    <w:rsid w:val="00971230"/>
    <w:rsid w:val="00972730"/>
    <w:rsid w:val="009744CD"/>
    <w:rsid w:val="00986ECD"/>
    <w:rsid w:val="009B4C93"/>
    <w:rsid w:val="009C54E3"/>
    <w:rsid w:val="009D0909"/>
    <w:rsid w:val="009D2A72"/>
    <w:rsid w:val="009D5F2A"/>
    <w:rsid w:val="009E4316"/>
    <w:rsid w:val="009E5B32"/>
    <w:rsid w:val="009F0A8F"/>
    <w:rsid w:val="009F1491"/>
    <w:rsid w:val="009F53CA"/>
    <w:rsid w:val="009F7996"/>
    <w:rsid w:val="00A04AAC"/>
    <w:rsid w:val="00A05AF6"/>
    <w:rsid w:val="00A20488"/>
    <w:rsid w:val="00A21C93"/>
    <w:rsid w:val="00A26164"/>
    <w:rsid w:val="00A414A4"/>
    <w:rsid w:val="00A53FCA"/>
    <w:rsid w:val="00A6024A"/>
    <w:rsid w:val="00A67D6B"/>
    <w:rsid w:val="00A80E13"/>
    <w:rsid w:val="00A95B2D"/>
    <w:rsid w:val="00AA65F4"/>
    <w:rsid w:val="00AB3093"/>
    <w:rsid w:val="00AB4212"/>
    <w:rsid w:val="00AB4BE3"/>
    <w:rsid w:val="00AD3C41"/>
    <w:rsid w:val="00AE17A7"/>
    <w:rsid w:val="00AF1137"/>
    <w:rsid w:val="00AF7E02"/>
    <w:rsid w:val="00B11C67"/>
    <w:rsid w:val="00B21C64"/>
    <w:rsid w:val="00B21C77"/>
    <w:rsid w:val="00B332EE"/>
    <w:rsid w:val="00B33D75"/>
    <w:rsid w:val="00B3767A"/>
    <w:rsid w:val="00B40A8C"/>
    <w:rsid w:val="00B41CEC"/>
    <w:rsid w:val="00B47CEF"/>
    <w:rsid w:val="00B5395A"/>
    <w:rsid w:val="00B7678B"/>
    <w:rsid w:val="00B92F38"/>
    <w:rsid w:val="00B94961"/>
    <w:rsid w:val="00B9602E"/>
    <w:rsid w:val="00BA5103"/>
    <w:rsid w:val="00BA5AFD"/>
    <w:rsid w:val="00BC0956"/>
    <w:rsid w:val="00BC0CD6"/>
    <w:rsid w:val="00BC2CE7"/>
    <w:rsid w:val="00BE22D1"/>
    <w:rsid w:val="00BE26CF"/>
    <w:rsid w:val="00C015E4"/>
    <w:rsid w:val="00C13489"/>
    <w:rsid w:val="00C14FC9"/>
    <w:rsid w:val="00C575EE"/>
    <w:rsid w:val="00C65625"/>
    <w:rsid w:val="00C7505E"/>
    <w:rsid w:val="00C75255"/>
    <w:rsid w:val="00CA0343"/>
    <w:rsid w:val="00CB0793"/>
    <w:rsid w:val="00CB12DE"/>
    <w:rsid w:val="00CD034C"/>
    <w:rsid w:val="00CD302C"/>
    <w:rsid w:val="00CD756B"/>
    <w:rsid w:val="00D07BA0"/>
    <w:rsid w:val="00D14C4C"/>
    <w:rsid w:val="00D457C7"/>
    <w:rsid w:val="00D74B6E"/>
    <w:rsid w:val="00D76173"/>
    <w:rsid w:val="00DC43B9"/>
    <w:rsid w:val="00E03D60"/>
    <w:rsid w:val="00E10257"/>
    <w:rsid w:val="00E127F6"/>
    <w:rsid w:val="00E24650"/>
    <w:rsid w:val="00E352AA"/>
    <w:rsid w:val="00E45C9F"/>
    <w:rsid w:val="00E54FB0"/>
    <w:rsid w:val="00E570A7"/>
    <w:rsid w:val="00E63FF1"/>
    <w:rsid w:val="00E902B8"/>
    <w:rsid w:val="00E936E8"/>
    <w:rsid w:val="00E94E02"/>
    <w:rsid w:val="00EB5892"/>
    <w:rsid w:val="00ED69B1"/>
    <w:rsid w:val="00EE0588"/>
    <w:rsid w:val="00EE253C"/>
    <w:rsid w:val="00F029B7"/>
    <w:rsid w:val="00F111E2"/>
    <w:rsid w:val="00F1754F"/>
    <w:rsid w:val="00F33301"/>
    <w:rsid w:val="00F33BC3"/>
    <w:rsid w:val="00F33FD9"/>
    <w:rsid w:val="00F54722"/>
    <w:rsid w:val="00F602C5"/>
    <w:rsid w:val="00F60E8A"/>
    <w:rsid w:val="00F93BBF"/>
    <w:rsid w:val="00FA0234"/>
    <w:rsid w:val="00FA18E0"/>
    <w:rsid w:val="00FA293C"/>
    <w:rsid w:val="00FB1A13"/>
    <w:rsid w:val="00FB40B0"/>
    <w:rsid w:val="00FD4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B775"/>
  <w15:docId w15:val="{EB193360-BED8-C144-A0FC-908544B9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unhideWhenUsed/>
    <w:qFormat/>
    <w:pPr>
      <w:keepNext/>
      <w:keepLines/>
      <w:spacing w:before="40" w:after="0"/>
      <w:outlineLvl w:val="1"/>
    </w:pPr>
    <w:rPr>
      <w:color w:val="2F5496"/>
      <w:sz w:val="26"/>
      <w:szCs w:val="26"/>
    </w:rPr>
  </w:style>
  <w:style w:type="paragraph" w:styleId="Kop3">
    <w:name w:val="heading 3"/>
    <w:basedOn w:val="Standaard"/>
    <w:next w:val="Standaard"/>
    <w:uiPriority w:val="9"/>
    <w:unhideWhenUsed/>
    <w:qFormat/>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Revisie">
    <w:name w:val="Revision"/>
    <w:hidden/>
    <w:uiPriority w:val="99"/>
    <w:semiHidden/>
    <w:rsid w:val="00B41CEC"/>
    <w:pPr>
      <w:spacing w:after="0" w:line="240" w:lineRule="auto"/>
    </w:pPr>
  </w:style>
  <w:style w:type="paragraph" w:styleId="Ballontekst">
    <w:name w:val="Balloon Text"/>
    <w:basedOn w:val="Standaard"/>
    <w:link w:val="BallontekstChar"/>
    <w:uiPriority w:val="99"/>
    <w:semiHidden/>
    <w:unhideWhenUsed/>
    <w:rsid w:val="00B41CE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41CEC"/>
    <w:rPr>
      <w:rFonts w:ascii="Times New Roman" w:hAnsi="Times New Roman" w:cs="Times New Roman"/>
      <w:sz w:val="18"/>
      <w:szCs w:val="18"/>
    </w:rPr>
  </w:style>
  <w:style w:type="paragraph" w:styleId="Lijstalinea">
    <w:name w:val="List Paragraph"/>
    <w:basedOn w:val="Standaard"/>
    <w:uiPriority w:val="34"/>
    <w:qFormat/>
    <w:rsid w:val="00970D9E"/>
    <w:pPr>
      <w:ind w:left="720"/>
      <w:contextualSpacing/>
    </w:pPr>
  </w:style>
  <w:style w:type="character" w:styleId="Verwijzingopmerking">
    <w:name w:val="annotation reference"/>
    <w:basedOn w:val="Standaardalinea-lettertype"/>
    <w:uiPriority w:val="99"/>
    <w:semiHidden/>
    <w:unhideWhenUsed/>
    <w:rsid w:val="00D14C4C"/>
    <w:rPr>
      <w:sz w:val="16"/>
      <w:szCs w:val="16"/>
    </w:rPr>
  </w:style>
  <w:style w:type="paragraph" w:styleId="Tekstopmerking">
    <w:name w:val="annotation text"/>
    <w:basedOn w:val="Standaard"/>
    <w:link w:val="TekstopmerkingChar"/>
    <w:uiPriority w:val="99"/>
    <w:semiHidden/>
    <w:unhideWhenUsed/>
    <w:rsid w:val="00D14C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4C4C"/>
    <w:rPr>
      <w:sz w:val="20"/>
      <w:szCs w:val="20"/>
    </w:rPr>
  </w:style>
  <w:style w:type="paragraph" w:styleId="Onderwerpvanopmerking">
    <w:name w:val="annotation subject"/>
    <w:basedOn w:val="Tekstopmerking"/>
    <w:next w:val="Tekstopmerking"/>
    <w:link w:val="OnderwerpvanopmerkingChar"/>
    <w:uiPriority w:val="99"/>
    <w:semiHidden/>
    <w:unhideWhenUsed/>
    <w:rsid w:val="00D14C4C"/>
    <w:rPr>
      <w:b/>
      <w:bCs/>
    </w:rPr>
  </w:style>
  <w:style w:type="character" w:customStyle="1" w:styleId="OnderwerpvanopmerkingChar">
    <w:name w:val="Onderwerp van opmerking Char"/>
    <w:basedOn w:val="TekstopmerkingChar"/>
    <w:link w:val="Onderwerpvanopmerking"/>
    <w:uiPriority w:val="99"/>
    <w:semiHidden/>
    <w:rsid w:val="00D14C4C"/>
    <w:rPr>
      <w:b/>
      <w:bCs/>
      <w:sz w:val="20"/>
      <w:szCs w:val="20"/>
    </w:rPr>
  </w:style>
  <w:style w:type="table" w:styleId="Tabelraster">
    <w:name w:val="Table Grid"/>
    <w:basedOn w:val="Standaardtabel"/>
    <w:uiPriority w:val="39"/>
    <w:rsid w:val="00B40A8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1EDC"/>
    <w:rPr>
      <w:color w:val="0000FF" w:themeColor="hyperlink"/>
      <w:u w:val="single"/>
    </w:rPr>
  </w:style>
  <w:style w:type="character" w:styleId="Onopgelostemelding">
    <w:name w:val="Unresolved Mention"/>
    <w:basedOn w:val="Standaardalinea-lettertype"/>
    <w:uiPriority w:val="99"/>
    <w:semiHidden/>
    <w:unhideWhenUsed/>
    <w:rsid w:val="00641EDC"/>
    <w:rPr>
      <w:color w:val="605E5C"/>
      <w:shd w:val="clear" w:color="auto" w:fill="E1DFDD"/>
    </w:rPr>
  </w:style>
  <w:style w:type="paragraph" w:styleId="Voetnoottekst">
    <w:name w:val="footnote text"/>
    <w:basedOn w:val="Standaard"/>
    <w:link w:val="VoetnoottekstChar"/>
    <w:uiPriority w:val="99"/>
    <w:semiHidden/>
    <w:unhideWhenUsed/>
    <w:rsid w:val="006666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66A4"/>
    <w:rPr>
      <w:sz w:val="20"/>
      <w:szCs w:val="20"/>
    </w:rPr>
  </w:style>
  <w:style w:type="character" w:styleId="Voetnootmarkering">
    <w:name w:val="footnote reference"/>
    <w:basedOn w:val="Standaardalinea-lettertype"/>
    <w:uiPriority w:val="99"/>
    <w:semiHidden/>
    <w:unhideWhenUsed/>
    <w:rsid w:val="006666A4"/>
    <w:rPr>
      <w:vertAlign w:val="superscript"/>
    </w:rPr>
  </w:style>
  <w:style w:type="paragraph" w:styleId="Koptekst">
    <w:name w:val="header"/>
    <w:basedOn w:val="Standaard"/>
    <w:link w:val="KoptekstChar"/>
    <w:uiPriority w:val="99"/>
    <w:unhideWhenUsed/>
    <w:rsid w:val="001833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33A9"/>
  </w:style>
  <w:style w:type="paragraph" w:styleId="Voettekst">
    <w:name w:val="footer"/>
    <w:basedOn w:val="Standaard"/>
    <w:link w:val="VoettekstChar"/>
    <w:uiPriority w:val="99"/>
    <w:unhideWhenUsed/>
    <w:rsid w:val="001833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33A9"/>
  </w:style>
  <w:style w:type="character" w:styleId="Nadruk">
    <w:name w:val="Emphasis"/>
    <w:basedOn w:val="Standaardalinea-lettertype"/>
    <w:uiPriority w:val="20"/>
    <w:qFormat/>
    <w:rsid w:val="001C6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derlands.vakdidactiekgw.nl/wp-content/uploads/sites/4/2018/02/Visie-Curriculum-Nederlands-Meesterschapsteams-1.5-definiti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derlands.vakdidactiekgw.nl/wp-content/uploads/sites/4/2018/02/Visie-Curriculum-Nederlands-Meesterschapsteams-1.5-definitie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derlands.vakdidactiekgw.nl/wp-content/uploads/sites/4/2018/02/Visie-Curriculum-Nederlands-Meesterschapsteams-1.5-definitie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akdidactiekgw.nl/wp-content/uploads/2016/01/Manifest-Nederlands-op-School.pdf" TargetMode="External"/><Relationship Id="rId4" Type="http://schemas.openxmlformats.org/officeDocument/2006/relationships/settings" Target="settings.xml"/><Relationship Id="rId9" Type="http://schemas.openxmlformats.org/officeDocument/2006/relationships/hyperlink" Target="https://vakdidactiekgw.nl/wp-content/uploads/2016/01/Manifest-Nederlands-op-School.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868F-99FD-4C49-9D9F-049A045B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1B64BABD</Template>
  <TotalTime>0</TotalTime>
  <Pages>14</Pages>
  <Words>4520</Words>
  <Characters>24863</Characters>
  <Application>Microsoft Office Word</Application>
  <DocSecurity>4</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Kees de Glopper</dc:creator>
  <cp:lastModifiedBy>Mantingh, E. (Erwin)</cp:lastModifiedBy>
  <cp:revision>2</cp:revision>
  <cp:lastPrinted>2019-12-13T21:08:00Z</cp:lastPrinted>
  <dcterms:created xsi:type="dcterms:W3CDTF">2019-12-18T08:41:00Z</dcterms:created>
  <dcterms:modified xsi:type="dcterms:W3CDTF">2019-12-18T08:41:00Z</dcterms:modified>
</cp:coreProperties>
</file>